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B4F5CB" w14:textId="4977D017" w:rsidR="00B154F2" w:rsidRDefault="00B154F2" w:rsidP="00EF5BBD">
      <w:pPr>
        <w:jc w:val="center"/>
        <w:rPr>
          <w:b/>
          <w:caps/>
          <w:color w:val="000000"/>
          <w:sz w:val="28"/>
          <w:szCs w:val="28"/>
          <w:lang w:val="bg-BG"/>
        </w:rPr>
      </w:pPr>
      <w:r>
        <w:rPr>
          <w:b/>
          <w:caps/>
          <w:color w:val="000000"/>
          <w:sz w:val="28"/>
          <w:szCs w:val="28"/>
          <w:lang w:val="bg-BG"/>
        </w:rPr>
        <w:t xml:space="preserve">допълнителна информация ЗА ИЗГОТВЯНЕ НА </w:t>
      </w:r>
      <w:r w:rsidRPr="00B154F2">
        <w:rPr>
          <w:b/>
          <w:caps/>
          <w:color w:val="000000"/>
          <w:sz w:val="28"/>
          <w:szCs w:val="28"/>
        </w:rPr>
        <w:t>Оценка на риска за вътрешната разпределителна система</w:t>
      </w:r>
      <w:r>
        <w:rPr>
          <w:b/>
          <w:caps/>
          <w:color w:val="000000"/>
          <w:sz w:val="28"/>
          <w:szCs w:val="28"/>
          <w:lang w:val="bg-BG"/>
        </w:rPr>
        <w:t xml:space="preserve"> И </w:t>
      </w:r>
      <w:r w:rsidRPr="00B154F2">
        <w:rPr>
          <w:b/>
          <w:caps/>
          <w:color w:val="000000"/>
          <w:sz w:val="28"/>
          <w:szCs w:val="28"/>
          <w:lang w:val="bg-BG"/>
        </w:rPr>
        <w:t>Мониторингов план за контрол на показателите</w:t>
      </w:r>
      <w:r>
        <w:rPr>
          <w:b/>
          <w:caps/>
          <w:color w:val="000000"/>
          <w:sz w:val="28"/>
          <w:szCs w:val="28"/>
          <w:lang w:val="bg-BG"/>
        </w:rPr>
        <w:t xml:space="preserve"> </w:t>
      </w:r>
      <w:r w:rsidRPr="00B154F2">
        <w:rPr>
          <w:b/>
          <w:caps/>
          <w:color w:val="000000"/>
          <w:sz w:val="28"/>
          <w:szCs w:val="28"/>
        </w:rPr>
        <w:t>Legionella</w:t>
      </w:r>
      <w:r>
        <w:rPr>
          <w:b/>
          <w:caps/>
          <w:color w:val="000000"/>
          <w:sz w:val="28"/>
          <w:szCs w:val="28"/>
          <w:lang w:val="bg-BG"/>
        </w:rPr>
        <w:t xml:space="preserve"> и ОЛОВО</w:t>
      </w:r>
      <w:bookmarkStart w:id="0" w:name="_GoBack"/>
      <w:bookmarkEnd w:id="0"/>
    </w:p>
    <w:p w14:paraId="1476E830" w14:textId="77777777" w:rsidR="00B154F2" w:rsidRPr="00B154F2" w:rsidRDefault="00B154F2" w:rsidP="00742F48">
      <w:pPr>
        <w:ind w:firstLine="709"/>
        <w:jc w:val="both"/>
        <w:rPr>
          <w:b/>
          <w:caps/>
          <w:color w:val="000000"/>
          <w:sz w:val="28"/>
          <w:szCs w:val="28"/>
          <w:lang w:val="bg-BG"/>
        </w:rPr>
      </w:pPr>
    </w:p>
    <w:p w14:paraId="25BED77A" w14:textId="77777777" w:rsidR="00962EFB" w:rsidRPr="0065766C" w:rsidRDefault="00962EFB" w:rsidP="00742F48">
      <w:pPr>
        <w:ind w:firstLine="709"/>
        <w:jc w:val="both"/>
        <w:rPr>
          <w:color w:val="000000"/>
          <w:lang w:val="bg-BG"/>
        </w:rPr>
      </w:pPr>
      <w:r w:rsidRPr="0065766C">
        <w:rPr>
          <w:color w:val="000000"/>
          <w:lang w:val="bg-BG"/>
        </w:rPr>
        <w:t xml:space="preserve">Съгласно нормативните изисквания, посочени в чл. 6г на Наредба № 9: </w:t>
      </w:r>
    </w:p>
    <w:p w14:paraId="255D2688" w14:textId="77777777" w:rsidR="00962EFB" w:rsidRPr="0065766C" w:rsidRDefault="00962EFB" w:rsidP="00742F48">
      <w:pPr>
        <w:ind w:firstLine="709"/>
        <w:jc w:val="both"/>
      </w:pPr>
      <w:r w:rsidRPr="0065766C">
        <w:t>Оценка на риска за вътрешната разпределителна система се извършва от собственици/ползватели/управители на следните приоритетни обекти, независимо от тяхната собственост:</w:t>
      </w:r>
    </w:p>
    <w:p w14:paraId="019C06A0" w14:textId="77777777" w:rsidR="00962EFB" w:rsidRPr="00980CAB" w:rsidRDefault="00962EFB" w:rsidP="00742F48">
      <w:pPr>
        <w:ind w:firstLine="709"/>
        <w:jc w:val="both"/>
        <w:rPr>
          <w:color w:val="000000"/>
          <w:lang w:val="bg-BG"/>
        </w:rPr>
      </w:pPr>
      <w:r w:rsidRPr="00980CAB">
        <w:rPr>
          <w:color w:val="000000"/>
          <w:lang w:val="bg-BG"/>
        </w:rPr>
        <w:t>1. лечебни заведения за болнична помощ;</w:t>
      </w:r>
    </w:p>
    <w:p w14:paraId="59B6EC15" w14:textId="77777777" w:rsidR="00962EFB" w:rsidRPr="00980CAB" w:rsidRDefault="00962EFB" w:rsidP="00742F48">
      <w:pPr>
        <w:ind w:firstLine="709"/>
        <w:jc w:val="both"/>
        <w:rPr>
          <w:color w:val="000000"/>
          <w:lang w:val="bg-BG"/>
        </w:rPr>
      </w:pPr>
      <w:r w:rsidRPr="00980CAB">
        <w:rPr>
          <w:color w:val="000000"/>
          <w:lang w:val="bg-BG"/>
        </w:rPr>
        <w:t>2. лечебни заведения по смисъла на чл. 10, т. 2 и т. 4 – 6 от Закона за лечебните заведения;</w:t>
      </w:r>
    </w:p>
    <w:p w14:paraId="598BD82A" w14:textId="77777777" w:rsidR="00962EFB" w:rsidRPr="00980CAB" w:rsidRDefault="00962EFB" w:rsidP="00742F48">
      <w:pPr>
        <w:ind w:firstLine="709"/>
        <w:jc w:val="both"/>
        <w:rPr>
          <w:color w:val="000000"/>
          <w:lang w:val="bg-BG"/>
        </w:rPr>
      </w:pPr>
      <w:r w:rsidRPr="00980CAB">
        <w:rPr>
          <w:color w:val="000000"/>
          <w:lang w:val="bg-BG"/>
        </w:rPr>
        <w:t>3. лечебни заведения по смисъла на чл. 10, т. 3 – 3б от Закона за лечебните заведения, когато същите са със стационар;</w:t>
      </w:r>
    </w:p>
    <w:p w14:paraId="64F0B632" w14:textId="77777777" w:rsidR="00962EFB" w:rsidRPr="00980CAB" w:rsidRDefault="00962EFB" w:rsidP="00742F48">
      <w:pPr>
        <w:ind w:firstLine="709"/>
        <w:jc w:val="both"/>
        <w:rPr>
          <w:color w:val="000000"/>
          <w:lang w:val="bg-BG"/>
        </w:rPr>
      </w:pPr>
      <w:r w:rsidRPr="00980CAB">
        <w:rPr>
          <w:color w:val="000000"/>
          <w:lang w:val="bg-BG"/>
        </w:rPr>
        <w:t>4. детски ясли, детски градини и училища;</w:t>
      </w:r>
    </w:p>
    <w:p w14:paraId="018A8E6F" w14:textId="77777777" w:rsidR="00962EFB" w:rsidRPr="00980CAB" w:rsidRDefault="00962EFB" w:rsidP="00742F48">
      <w:pPr>
        <w:ind w:firstLine="709"/>
        <w:jc w:val="both"/>
        <w:rPr>
          <w:color w:val="000000"/>
          <w:lang w:val="bg-BG"/>
        </w:rPr>
      </w:pPr>
      <w:r w:rsidRPr="00980CAB">
        <w:rPr>
          <w:color w:val="000000"/>
          <w:lang w:val="bg-BG"/>
        </w:rPr>
        <w:t>5. местата за настаняване по смисъла на чл. 3, ал. 2, т. 1, букви "а" и "б" от Закона за туризма.</w:t>
      </w:r>
    </w:p>
    <w:p w14:paraId="3B86EBE0" w14:textId="77777777" w:rsidR="00F1411F" w:rsidRPr="0065766C" w:rsidRDefault="00962EFB" w:rsidP="00742F48">
      <w:pPr>
        <w:ind w:firstLine="709"/>
        <w:jc w:val="both"/>
      </w:pPr>
      <w:r w:rsidRPr="0065766C">
        <w:t xml:space="preserve">Оценката на риска се извършва в </w:t>
      </w:r>
      <w:r w:rsidR="00F1411F" w:rsidRPr="0065766C">
        <w:t>съответствие с приложение № 1в и се състои от следните елементи:</w:t>
      </w:r>
    </w:p>
    <w:p w14:paraId="6D04AE69" w14:textId="77777777" w:rsidR="00FF026A" w:rsidRDefault="00F1411F" w:rsidP="00742F48">
      <w:pPr>
        <w:ind w:firstLine="709"/>
        <w:jc w:val="both"/>
      </w:pPr>
      <w:r w:rsidRPr="0065766C">
        <w:t>а) общ анализ на потенциалните рискове, свързани с вътрешните разпределителни системи и със съответните продукти и материали, както и дали тези потенциални рискове оказват влияние върху качеството на водата на мястото, където тя изтича от крана при потребителя;</w:t>
      </w:r>
    </w:p>
    <w:p w14:paraId="0C137F30" w14:textId="65C90D00" w:rsidR="00F1411F" w:rsidRPr="0065766C" w:rsidRDefault="00F1411F" w:rsidP="00742F48">
      <w:pPr>
        <w:ind w:firstLine="709"/>
        <w:jc w:val="both"/>
      </w:pPr>
      <w:r w:rsidRPr="0065766C">
        <w:t>б) общ анализ на продуктите и материалите, от които са изградени вътрешните разпределителни системи, но без да включва подробен анализ на всяка една отделна съставка;</w:t>
      </w:r>
    </w:p>
    <w:p w14:paraId="63031B05" w14:textId="77777777" w:rsidR="00F1411F" w:rsidRPr="0065766C" w:rsidRDefault="00F1411F" w:rsidP="00742F48">
      <w:pPr>
        <w:ind w:firstLine="709"/>
        <w:jc w:val="both"/>
      </w:pPr>
      <w:r w:rsidRPr="0065766C">
        <w:t xml:space="preserve">в) мониторингов план за контрол на показателите, посочени в приложение № 1, таблица Д, за приоритетните обекти, определени в чл. 6г, ал. 1. </w:t>
      </w:r>
    </w:p>
    <w:p w14:paraId="09306CB5" w14:textId="77777777" w:rsidR="006D0CEA" w:rsidRPr="0065766C" w:rsidRDefault="006D0CEA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 xml:space="preserve">При изготвянето на оценката на риска като изходни данни </w:t>
      </w:r>
      <w:r w:rsidR="00F76C68" w:rsidRPr="0065766C">
        <w:rPr>
          <w:lang w:val="bg-BG"/>
        </w:rPr>
        <w:t xml:space="preserve">може да </w:t>
      </w:r>
      <w:r w:rsidRPr="0065766C">
        <w:rPr>
          <w:lang w:val="bg-BG"/>
        </w:rPr>
        <w:t>се ползва проектната документация на обекта, част „Водоснабдяване и канализация“</w:t>
      </w:r>
      <w:r w:rsidR="00F76C68" w:rsidRPr="0065766C">
        <w:rPr>
          <w:lang w:val="bg-BG"/>
        </w:rPr>
        <w:t xml:space="preserve">, както и актуален технически паспорт на сградата ако има такъв. При комплекси, съставени от няколко сгради се оценя всяка сграда поотделно. Същото е валидно и за </w:t>
      </w:r>
      <w:r w:rsidR="00537BB0" w:rsidRPr="0065766C">
        <w:rPr>
          <w:lang w:val="bg-BG"/>
        </w:rPr>
        <w:t>лечебните заведения, които са павилионен тип, за учебните и детски заведения</w:t>
      </w:r>
      <w:r w:rsidR="00E62440" w:rsidRPr="0065766C">
        <w:rPr>
          <w:lang w:val="bg-BG"/>
        </w:rPr>
        <w:t xml:space="preserve"> с повече от една сграда. Оценката на риска се извършва на  цялата </w:t>
      </w:r>
      <w:r w:rsidR="00537BB0" w:rsidRPr="0065766C">
        <w:rPr>
          <w:lang w:val="bg-BG"/>
        </w:rPr>
        <w:t xml:space="preserve"> </w:t>
      </w:r>
      <w:r w:rsidR="00E62440" w:rsidRPr="0065766C">
        <w:rPr>
          <w:lang w:val="bg-BG"/>
        </w:rPr>
        <w:t>вътрешна разпределителна система. Обръщаме внимание, че по силата на действащото законодателство "Вътрешна разпределителна система" е системата от тръбопроводи, фитинги, арматури и съоръжения, инсталирани в частта от площадковата водоразпределителна мрежа и/или сградната водопроводна инсталация, от водочерпните прибори за питейна вода при потребителите до арматурно-водомерния възел, както в обществени, така и в частни обекти. В  тази връзка оценката на риска съдържа информация</w:t>
      </w:r>
      <w:r w:rsidR="003B763E" w:rsidRPr="0065766C">
        <w:rPr>
          <w:lang w:val="bg-BG"/>
        </w:rPr>
        <w:t xml:space="preserve"> и</w:t>
      </w:r>
      <w:r w:rsidR="00E62440" w:rsidRPr="0065766C">
        <w:rPr>
          <w:lang w:val="bg-BG"/>
        </w:rPr>
        <w:t xml:space="preserve"> за материалите, от които са изградени всички елементи на вътрешната разпределите</w:t>
      </w:r>
      <w:r w:rsidR="0065766C">
        <w:rPr>
          <w:lang w:val="bg-BG"/>
        </w:rPr>
        <w:t>лна система, в това число и на местата</w:t>
      </w:r>
      <w:r w:rsidR="00E62440" w:rsidRPr="0065766C">
        <w:rPr>
          <w:lang w:val="bg-BG"/>
        </w:rPr>
        <w:t xml:space="preserve">, от които изтича питейната вода. </w:t>
      </w:r>
    </w:p>
    <w:p w14:paraId="21C6FFB9" w14:textId="77777777" w:rsidR="00490CF3" w:rsidRPr="0065766C" w:rsidRDefault="0056045F" w:rsidP="00742F48">
      <w:pPr>
        <w:ind w:firstLine="709"/>
        <w:jc w:val="both"/>
        <w:rPr>
          <w:lang w:val="bg-BG"/>
        </w:rPr>
      </w:pPr>
      <w:r>
        <w:rPr>
          <w:lang w:val="bg-BG"/>
        </w:rPr>
        <w:t xml:space="preserve">За да се направи оценка на риска, свързана с  вътрешната разпределителна система се подготвя цялостен план за безопасност на водите в сградата. Основните </w:t>
      </w:r>
      <w:r w:rsidRPr="0056045F">
        <w:rPr>
          <w:lang w:val="bg-BG"/>
        </w:rPr>
        <w:t xml:space="preserve">стъпките в разработването и прилагането на </w:t>
      </w:r>
      <w:r>
        <w:rPr>
          <w:lang w:val="bg-BG"/>
        </w:rPr>
        <w:t>плана са следните:</w:t>
      </w:r>
    </w:p>
    <w:p w14:paraId="6A4D16E0" w14:textId="77777777" w:rsidR="00CD200E" w:rsidRDefault="00DF6CEE" w:rsidP="00742F48">
      <w:pPr>
        <w:ind w:firstLine="709"/>
        <w:jc w:val="both"/>
        <w:rPr>
          <w:lang w:val="bg-BG"/>
        </w:rPr>
      </w:pPr>
      <w:r w:rsidRPr="00EF5BBD">
        <w:rPr>
          <w:b/>
          <w:i/>
          <w:u w:val="single"/>
          <w:lang w:val="bg-BG"/>
        </w:rPr>
        <w:t>1. Създаване на екип</w:t>
      </w:r>
      <w:r w:rsidRPr="0065766C">
        <w:rPr>
          <w:lang w:val="bg-BG"/>
        </w:rPr>
        <w:t>. При общинските детски, учебни и лечебни заведения екипът  е добре да бъде сформиран от експерти от различни професионални направления, работещи в дирекциите по устройство, планиране и строителство, образование, здравеопазване и социални дейности на съответната община и представител на оценяваните обекти.</w:t>
      </w:r>
      <w:r w:rsidR="003B763E" w:rsidRPr="0065766C">
        <w:rPr>
          <w:lang w:val="bg-BG"/>
        </w:rPr>
        <w:t xml:space="preserve"> </w:t>
      </w:r>
      <w:r w:rsidR="00006CAB" w:rsidRPr="0065766C">
        <w:rPr>
          <w:lang w:val="bg-BG"/>
        </w:rPr>
        <w:t xml:space="preserve">В лечебните заведения това е екипът за контрол на инфекциите, подпомаган от технически лица към съответното лечебно заведение и/или от съответните общини, в случаите когато лечебното заведение е с общинско участие, независимо от неговия процент на дялово разпределение. </w:t>
      </w:r>
      <w:r w:rsidR="003B763E" w:rsidRPr="0065766C">
        <w:rPr>
          <w:lang w:val="bg-BG"/>
        </w:rPr>
        <w:t>При м</w:t>
      </w:r>
      <w:r w:rsidRPr="0065766C">
        <w:rPr>
          <w:lang w:val="bg-BG"/>
        </w:rPr>
        <w:t xml:space="preserve">естата за настаняване в екипът се включват представители на обекта и външни експерти ако собствениците/управителите/ползвателите преценят, че това е необходимо. </w:t>
      </w:r>
    </w:p>
    <w:p w14:paraId="2A7371D5" w14:textId="5894F54F" w:rsidR="00C21FC8" w:rsidRPr="0065766C" w:rsidRDefault="00C21FC8" w:rsidP="00742F48">
      <w:pPr>
        <w:ind w:firstLine="709"/>
        <w:jc w:val="both"/>
        <w:rPr>
          <w:lang w:val="bg-BG"/>
        </w:rPr>
      </w:pPr>
      <w:r w:rsidRPr="00EF5BBD">
        <w:rPr>
          <w:b/>
          <w:i/>
          <w:u w:val="single"/>
          <w:lang w:val="bg-BG"/>
        </w:rPr>
        <w:t>2. Описание на водоснабдяването</w:t>
      </w:r>
      <w:r w:rsidR="00B154F2">
        <w:rPr>
          <w:b/>
          <w:u w:val="single"/>
          <w:lang w:val="bg-BG"/>
        </w:rPr>
        <w:t xml:space="preserve"> </w:t>
      </w:r>
      <w:r w:rsidR="00B154F2">
        <w:rPr>
          <w:lang w:val="bg-BG"/>
        </w:rPr>
        <w:t xml:space="preserve">– </w:t>
      </w:r>
      <w:r w:rsidRPr="0065766C">
        <w:rPr>
          <w:lang w:val="bg-BG"/>
        </w:rPr>
        <w:t xml:space="preserve">централно, самостоятелно-питейно битово водоснабдяване и/или смесено. </w:t>
      </w:r>
      <w:r w:rsidR="009F4869">
        <w:rPr>
          <w:lang w:val="bg-BG"/>
        </w:rPr>
        <w:t>П</w:t>
      </w:r>
      <w:r w:rsidRPr="0065766C">
        <w:rPr>
          <w:lang w:val="bg-BG"/>
        </w:rPr>
        <w:t>одробно се описва всеки елемент от водоснабдяването, вкл. системите за пречистване и обеззаразяване, санитарно-охранителни зони и т.н.</w:t>
      </w:r>
      <w:r w:rsidR="00490CF3" w:rsidRPr="0065766C">
        <w:rPr>
          <w:lang w:val="bg-BG"/>
        </w:rPr>
        <w:t xml:space="preserve"> Посочват се и: № на разрешението за водовземане от съответната Басейнова дирекция, номера на Заповедта за учредяване на санитарно-охранителна зона, № на документа, с които елементите на </w:t>
      </w:r>
      <w:r w:rsidR="00490CF3" w:rsidRPr="0065766C">
        <w:rPr>
          <w:lang w:val="bg-BG"/>
        </w:rPr>
        <w:lastRenderedPageBreak/>
        <w:t>самостоятелното-питейно-битово водоснабдяване са въведени в експлоатация по реда на Закона за устройство на територията, както и №, под който водовземното съоръжение и водоснабдителната система към него са вписана в публичния регистър на обектите с обществено предназначение, поддържан от РЗИ.</w:t>
      </w:r>
    </w:p>
    <w:p w14:paraId="29E2C5C8" w14:textId="77777777" w:rsidR="00C21FC8" w:rsidRPr="0065766C" w:rsidRDefault="003B763E" w:rsidP="00742F48">
      <w:pPr>
        <w:ind w:firstLine="709"/>
        <w:jc w:val="both"/>
        <w:rPr>
          <w:lang w:val="bg-BG"/>
        </w:rPr>
      </w:pPr>
      <w:r w:rsidRPr="0065766C">
        <w:rPr>
          <w:i/>
          <w:u w:val="single"/>
          <w:lang w:val="bg-BG"/>
        </w:rPr>
        <w:t>2.1.</w:t>
      </w:r>
      <w:r w:rsidR="00DF6CEE" w:rsidRPr="0065766C">
        <w:rPr>
          <w:i/>
          <w:u w:val="single"/>
          <w:lang w:val="bg-BG"/>
        </w:rPr>
        <w:t xml:space="preserve">Описание на </w:t>
      </w:r>
      <w:r w:rsidR="00C21FC8" w:rsidRPr="0065766C">
        <w:rPr>
          <w:i/>
          <w:u w:val="single"/>
          <w:lang w:val="bg-BG"/>
        </w:rPr>
        <w:t>водоразпределителната система.</w:t>
      </w:r>
      <w:r w:rsidR="00C21FC8" w:rsidRPr="0065766C">
        <w:rPr>
          <w:lang w:val="bg-BG"/>
        </w:rPr>
        <w:t xml:space="preserve"> Първата стъпка на екипа е да събере наличната информация за проектирането и експлоатацията на водоразпределителната система в сградата. Това трябва да бъде описано в цялостен план, като се започне с естеството и качеството на водата, доставяна </w:t>
      </w:r>
      <w:r w:rsidRPr="0065766C">
        <w:rPr>
          <w:lang w:val="bg-BG"/>
        </w:rPr>
        <w:t>в</w:t>
      </w:r>
      <w:r w:rsidR="00C21FC8" w:rsidRPr="0065766C">
        <w:rPr>
          <w:lang w:val="bg-BG"/>
        </w:rPr>
        <w:t xml:space="preserve"> сградата до местата за ползване (крана) от обитателите, ползвателите и посетителите на сградата. Планът следва да документир</w:t>
      </w:r>
      <w:r w:rsidRPr="0065766C">
        <w:rPr>
          <w:lang w:val="bg-BG"/>
        </w:rPr>
        <w:t>а всички компоненти на сградната инсталация</w:t>
      </w:r>
      <w:r w:rsidR="00C21FC8" w:rsidRPr="0065766C">
        <w:rPr>
          <w:lang w:val="bg-BG"/>
        </w:rPr>
        <w:t>, включително и наличието на допълнително пречистване</w:t>
      </w:r>
      <w:r w:rsidR="00A14129" w:rsidRPr="0065766C">
        <w:rPr>
          <w:lang w:val="bg-BG"/>
        </w:rPr>
        <w:t>, ако има такова,</w:t>
      </w:r>
      <w:r w:rsidR="00C21FC8" w:rsidRPr="0065766C">
        <w:rPr>
          <w:lang w:val="bg-BG"/>
        </w:rPr>
        <w:t xml:space="preserve"> на входните точки  и на точките на използване, разпределителните системи </w:t>
      </w:r>
      <w:r w:rsidR="00DC5D16">
        <w:rPr>
          <w:lang w:val="bg-BG"/>
        </w:rPr>
        <w:t>(напр. топла вода, студена вода</w:t>
      </w:r>
      <w:r w:rsidR="00C21FC8" w:rsidRPr="0065766C">
        <w:rPr>
          <w:lang w:val="bg-BG"/>
        </w:rPr>
        <w:t xml:space="preserve">), </w:t>
      </w:r>
      <w:r w:rsidR="00DC5D16">
        <w:rPr>
          <w:lang w:val="bg-BG"/>
        </w:rPr>
        <w:t>местата където водата се използва</w:t>
      </w:r>
      <w:r w:rsidR="00C21FC8" w:rsidRPr="0065766C">
        <w:rPr>
          <w:lang w:val="bg-BG"/>
        </w:rPr>
        <w:t xml:space="preserve"> (напр. плувни басейни, охладителни кули</w:t>
      </w:r>
      <w:r w:rsidR="00DC5D16">
        <w:rPr>
          <w:lang w:val="bg-BG"/>
        </w:rPr>
        <w:t>, вани</w:t>
      </w:r>
      <w:r w:rsidR="00C21FC8" w:rsidRPr="0065766C">
        <w:rPr>
          <w:lang w:val="bg-BG"/>
        </w:rPr>
        <w:t>) и т.н.</w:t>
      </w:r>
    </w:p>
    <w:p w14:paraId="7BCA557B" w14:textId="77777777" w:rsidR="00C21FC8" w:rsidRPr="0065766C" w:rsidRDefault="00A14129" w:rsidP="00742F48">
      <w:pPr>
        <w:ind w:firstLine="709"/>
        <w:jc w:val="both"/>
        <w:rPr>
          <w:lang w:val="bg-BG"/>
        </w:rPr>
      </w:pPr>
      <w:r w:rsidRPr="0065766C">
        <w:rPr>
          <w:i/>
          <w:u w:val="single"/>
          <w:lang w:val="bg-BG"/>
        </w:rPr>
        <w:t>2</w:t>
      </w:r>
      <w:r w:rsidR="00C21FC8" w:rsidRPr="0065766C">
        <w:rPr>
          <w:i/>
          <w:u w:val="single"/>
          <w:lang w:val="bg-BG"/>
        </w:rPr>
        <w:t xml:space="preserve">. </w:t>
      </w:r>
      <w:r w:rsidRPr="0065766C">
        <w:rPr>
          <w:i/>
          <w:u w:val="single"/>
          <w:lang w:val="bg-BG"/>
        </w:rPr>
        <w:t>2.</w:t>
      </w:r>
      <w:r w:rsidR="00C21FC8" w:rsidRPr="0065766C">
        <w:rPr>
          <w:i/>
          <w:u w:val="single"/>
          <w:lang w:val="bg-BG"/>
        </w:rPr>
        <w:t xml:space="preserve"> Описание на функциите на водоснабдителните мрежи в сградите</w:t>
      </w:r>
      <w:r w:rsidR="00C21FC8" w:rsidRPr="0065766C">
        <w:rPr>
          <w:lang w:val="bg-BG"/>
        </w:rPr>
        <w:t xml:space="preserve">. </w:t>
      </w:r>
      <w:r w:rsidR="0040183A" w:rsidRPr="0065766C">
        <w:rPr>
          <w:lang w:val="bg-BG"/>
        </w:rPr>
        <w:t>Посочва се вида на съоръженията (резервоари, хидрофори и други съоръжения, през които преминава водата</w:t>
      </w:r>
      <w:r w:rsidR="002C2773" w:rsidRPr="0065766C">
        <w:rPr>
          <w:lang w:val="bg-BG"/>
        </w:rPr>
        <w:t>, системите</w:t>
      </w:r>
      <w:r w:rsidR="005774E6">
        <w:rPr>
          <w:lang w:val="bg-BG"/>
        </w:rPr>
        <w:t xml:space="preserve"> за топла и студена вода и т.н.</w:t>
      </w:r>
      <w:r w:rsidR="0040183A" w:rsidRPr="0065766C">
        <w:rPr>
          <w:lang w:val="bg-BG"/>
        </w:rPr>
        <w:t xml:space="preserve">) </w:t>
      </w:r>
      <w:r w:rsidR="002C2773" w:rsidRPr="0065766C">
        <w:rPr>
          <w:lang w:val="bg-BG"/>
        </w:rPr>
        <w:t>О</w:t>
      </w:r>
      <w:r w:rsidR="0040183A" w:rsidRPr="0065766C">
        <w:rPr>
          <w:lang w:val="bg-BG"/>
        </w:rPr>
        <w:t xml:space="preserve">писва </w:t>
      </w:r>
      <w:r w:rsidR="002C2773" w:rsidRPr="0065766C">
        <w:rPr>
          <w:lang w:val="bg-BG"/>
        </w:rPr>
        <w:t xml:space="preserve">се </w:t>
      </w:r>
      <w:r w:rsidR="0040183A" w:rsidRPr="0065766C">
        <w:rPr>
          <w:lang w:val="bg-BG"/>
        </w:rPr>
        <w:t>тяхното техническо състояние</w:t>
      </w:r>
      <w:r w:rsidR="002C2773" w:rsidRPr="0065766C">
        <w:rPr>
          <w:lang w:val="bg-BG"/>
        </w:rPr>
        <w:t>, х</w:t>
      </w:r>
      <w:r w:rsidR="00C21FC8" w:rsidRPr="0065766C">
        <w:rPr>
          <w:lang w:val="bg-BG"/>
        </w:rPr>
        <w:t xml:space="preserve">арактеристики, </w:t>
      </w:r>
      <w:r w:rsidR="00D93680" w:rsidRPr="0065766C">
        <w:rPr>
          <w:lang w:val="bg-BG"/>
        </w:rPr>
        <w:t>(налягане, връзки, стеснения и т.н.)</w:t>
      </w:r>
      <w:r w:rsidR="00C21FC8" w:rsidRPr="0065766C">
        <w:rPr>
          <w:lang w:val="bg-BG"/>
        </w:rPr>
        <w:t xml:space="preserve">, елементи за защита с цел недопускане смесването на водите от двете системи и от </w:t>
      </w:r>
      <w:r w:rsidR="00274D07" w:rsidRPr="0065766C">
        <w:rPr>
          <w:lang w:val="bg-BG"/>
        </w:rPr>
        <w:t>други системи като</w:t>
      </w:r>
      <w:r w:rsidRPr="0065766C">
        <w:rPr>
          <w:lang w:val="bg-BG"/>
        </w:rPr>
        <w:t xml:space="preserve"> напр:</w:t>
      </w:r>
      <w:r w:rsidR="00274D07" w:rsidRPr="0065766C">
        <w:rPr>
          <w:lang w:val="bg-BG"/>
        </w:rPr>
        <w:t xml:space="preserve"> </w:t>
      </w:r>
      <w:r w:rsidR="00C21FC8" w:rsidRPr="0065766C">
        <w:rPr>
          <w:lang w:val="bg-BG"/>
        </w:rPr>
        <w:t>системите за доставка на вода за противопожарна безопасност</w:t>
      </w:r>
      <w:r w:rsidR="00274D07" w:rsidRPr="0065766C">
        <w:rPr>
          <w:lang w:val="bg-BG"/>
        </w:rPr>
        <w:t xml:space="preserve">, системите за стерилна вода в някои отделения на лечебните заведения </w:t>
      </w:r>
      <w:r w:rsidR="00C21FC8" w:rsidRPr="0065766C">
        <w:rPr>
          <w:lang w:val="bg-BG"/>
        </w:rPr>
        <w:t xml:space="preserve"> </w:t>
      </w:r>
      <w:r w:rsidR="00361BCA">
        <w:rPr>
          <w:lang w:val="bg-BG"/>
        </w:rPr>
        <w:t>и други</w:t>
      </w:r>
      <w:r w:rsidRPr="0065766C">
        <w:rPr>
          <w:lang w:val="bg-BG"/>
        </w:rPr>
        <w:t xml:space="preserve">; </w:t>
      </w:r>
      <w:r w:rsidR="00D93680" w:rsidRPr="0065766C">
        <w:rPr>
          <w:lang w:val="bg-BG"/>
        </w:rPr>
        <w:t xml:space="preserve">наличието на устройства за регулиране на температурата, на допълнителни устройства за пречистване (омекотяване, обратна осмоза и т.н.). Задължително се описва температурата на студената и топлата вода. </w:t>
      </w:r>
      <w:r w:rsidR="00C21FC8" w:rsidRPr="0065766C">
        <w:rPr>
          <w:lang w:val="bg-BG"/>
        </w:rPr>
        <w:t xml:space="preserve"> </w:t>
      </w:r>
      <w:r w:rsidR="00D93680" w:rsidRPr="0065766C">
        <w:rPr>
          <w:lang w:val="bg-BG"/>
        </w:rPr>
        <w:t xml:space="preserve">При наличието на хидрофорни уредби </w:t>
      </w:r>
      <w:r w:rsidR="00274D07" w:rsidRPr="0065766C">
        <w:rPr>
          <w:lang w:val="bg-BG"/>
        </w:rPr>
        <w:t>се описва подробно характеристиката на самата уредба и начина ѝ на действие.</w:t>
      </w:r>
      <w:r w:rsidR="0076790F" w:rsidRPr="0065766C">
        <w:t xml:space="preserve"> </w:t>
      </w:r>
      <w:r w:rsidR="0076790F" w:rsidRPr="0065766C">
        <w:rPr>
          <w:lang w:val="bg-BG"/>
        </w:rPr>
        <w:t>Изготвя се схема на сградната водоснабдителна система за топла и студена вода на обекта. Ако има отделни сгради се изготвят отделни схеми за всяка сграда.</w:t>
      </w:r>
      <w:r w:rsidR="00B833D2" w:rsidRPr="0065766C">
        <w:rPr>
          <w:lang w:val="bg-BG"/>
        </w:rPr>
        <w:t xml:space="preserve"> </w:t>
      </w:r>
    </w:p>
    <w:p w14:paraId="1C3E48FF" w14:textId="77777777" w:rsidR="00B833D2" w:rsidRPr="0065766C" w:rsidRDefault="00B833D2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Посочват се материалите, от които е изградена системата – напр.: поцинкована стомана, мед, поливинилхлорид, полиетилен, полибутилен и др. Може да се посочи и друга информация подкрепяща оценката на риска, като извършена подмяна, чести аварии, период за профилактика и др.</w:t>
      </w:r>
    </w:p>
    <w:p w14:paraId="1C83151D" w14:textId="77777777" w:rsidR="00274D07" w:rsidRPr="0065766C" w:rsidRDefault="00511270" w:rsidP="00742F48">
      <w:pPr>
        <w:ind w:firstLine="709"/>
        <w:jc w:val="both"/>
        <w:rPr>
          <w:i/>
          <w:u w:val="single"/>
          <w:lang w:val="bg-BG"/>
        </w:rPr>
      </w:pPr>
      <w:r w:rsidRPr="0065766C">
        <w:rPr>
          <w:i/>
          <w:u w:val="single"/>
          <w:lang w:val="bg-BG"/>
        </w:rPr>
        <w:t xml:space="preserve">2. </w:t>
      </w:r>
      <w:r w:rsidR="00565656" w:rsidRPr="0065766C">
        <w:rPr>
          <w:i/>
          <w:u w:val="single"/>
          <w:lang w:val="bg-BG"/>
        </w:rPr>
        <w:t>3</w:t>
      </w:r>
      <w:r w:rsidRPr="0065766C">
        <w:rPr>
          <w:i/>
          <w:u w:val="single"/>
          <w:lang w:val="bg-BG"/>
        </w:rPr>
        <w:t>.</w:t>
      </w:r>
      <w:r w:rsidR="00274D07" w:rsidRPr="0065766C">
        <w:rPr>
          <w:i/>
          <w:u w:val="single"/>
          <w:lang w:val="bg-BG"/>
        </w:rPr>
        <w:t xml:space="preserve"> Потребление и начини на използване на водата:</w:t>
      </w:r>
    </w:p>
    <w:p w14:paraId="6BCDAF08" w14:textId="77777777" w:rsidR="00274D07" w:rsidRPr="0065766C" w:rsidRDefault="00274D07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Следва да бъдат установени всички видове потребление на вода</w:t>
      </w:r>
      <w:r w:rsidR="00570184" w:rsidRPr="0065766C">
        <w:rPr>
          <w:lang w:val="bg-BG"/>
        </w:rPr>
        <w:t>: за питейно-битови цели;</w:t>
      </w:r>
      <w:r w:rsidRPr="0065766C">
        <w:rPr>
          <w:lang w:val="bg-BG"/>
        </w:rPr>
        <w:t xml:space="preserve"> за противопожарна безопасност; за технически цели; поливане и други. Следва да се направи обследване на наличието на връзки и защитни механизми за недопускане смесването </w:t>
      </w:r>
      <w:r w:rsidR="00570184" w:rsidRPr="0065766C">
        <w:rPr>
          <w:lang w:val="bg-BG"/>
        </w:rPr>
        <w:t xml:space="preserve">на </w:t>
      </w:r>
      <w:r w:rsidRPr="0065766C">
        <w:rPr>
          <w:lang w:val="bg-BG"/>
        </w:rPr>
        <w:t>води с различно предназначение особено в сгради със смесено предназначение.</w:t>
      </w:r>
    </w:p>
    <w:p w14:paraId="4CC0BA45" w14:textId="1489CDC8" w:rsidR="00BE6DE9" w:rsidRPr="0065766C" w:rsidRDefault="00BE6DE9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Подробно описание на:</w:t>
      </w:r>
    </w:p>
    <w:p w14:paraId="18B6C65B" w14:textId="525287D6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резервоари за съхранение на вода;</w:t>
      </w:r>
    </w:p>
    <w:p w14:paraId="36E44A01" w14:textId="0747E79D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 xml:space="preserve">точки на доставка, включително приспособления и връзки към оборудване (напр. съдомиялни машини, перални машини, медицинско оборудване) и </w:t>
      </w:r>
      <w:r w:rsidR="00552C9B" w:rsidRPr="00D74316">
        <w:rPr>
          <w:lang w:val="bg-BG"/>
        </w:rPr>
        <w:t xml:space="preserve">местата </w:t>
      </w:r>
      <w:r w:rsidRPr="00D74316">
        <w:rPr>
          <w:lang w:val="bg-BG"/>
        </w:rPr>
        <w:t>за използване на вода</w:t>
      </w:r>
      <w:r w:rsidR="00552C9B" w:rsidRPr="00D74316">
        <w:rPr>
          <w:lang w:val="bg-BG"/>
        </w:rPr>
        <w:t>та</w:t>
      </w:r>
      <w:r w:rsidRPr="00D74316">
        <w:rPr>
          <w:lang w:val="bg-BG"/>
        </w:rPr>
        <w:t xml:space="preserve"> (напр. охладителни кули, плувни басейни, чешми);</w:t>
      </w:r>
    </w:p>
    <w:p w14:paraId="6EF7E3FF" w14:textId="14678F0E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непреднамерени връзки между системите за питейна вода и системите за непитейна вода (вода с по-ниско или по-високо качество);</w:t>
      </w:r>
    </w:p>
    <w:p w14:paraId="36F2B376" w14:textId="4DD1EA48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инсталиране на системи за предотвратяване на обратния поток между системите за питейна вода и системите за непитейна вода (напр. противопожарни системи) и устройствата за използване на вода;</w:t>
      </w:r>
    </w:p>
    <w:p w14:paraId="17DB793B" w14:textId="4634176E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 xml:space="preserve">физическо разделяне на системите за студена и </w:t>
      </w:r>
      <w:r w:rsidR="004F5239" w:rsidRPr="00D74316">
        <w:rPr>
          <w:lang w:val="bg-BG"/>
        </w:rPr>
        <w:t>топла</w:t>
      </w:r>
      <w:r w:rsidRPr="00D74316">
        <w:rPr>
          <w:lang w:val="bg-BG"/>
        </w:rPr>
        <w:t xml:space="preserve"> вода и разделяне на системите за питейна вода и системите за непитейна вода;</w:t>
      </w:r>
    </w:p>
    <w:p w14:paraId="59C68B39" w14:textId="3B9CF195" w:rsidR="00BE6DE9" w:rsidRPr="00D74316" w:rsidRDefault="00B871CA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маркиране</w:t>
      </w:r>
      <w:r w:rsidR="00BE6DE9" w:rsidRPr="00D74316">
        <w:rPr>
          <w:lang w:val="bg-BG"/>
        </w:rPr>
        <w:t xml:space="preserve"> и идентификация на тръбопроводите;</w:t>
      </w:r>
    </w:p>
    <w:p w14:paraId="30D7EBCA" w14:textId="3628962A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топлоизолация на тръбни системи;</w:t>
      </w:r>
    </w:p>
    <w:p w14:paraId="667D754E" w14:textId="2D9FE6C1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температури;</w:t>
      </w:r>
    </w:p>
    <w:p w14:paraId="760A11C4" w14:textId="6B944D9F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антисифонни системи или клапани;</w:t>
      </w:r>
    </w:p>
    <w:p w14:paraId="7B5883A3" w14:textId="613C7D7B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разклонителни тръби и колена;</w:t>
      </w:r>
    </w:p>
    <w:p w14:paraId="0DBEF2BD" w14:textId="154E209C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райони с потенциал за периодична или сезонна употреба;</w:t>
      </w:r>
    </w:p>
    <w:p w14:paraId="7172ED23" w14:textId="43A957CD" w:rsidR="00BE6DE9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материали, използвани в тръби и други компоненти, включително съответствие с установените нормативни изисквания за материали, използвани в контакт с питейна вода;</w:t>
      </w:r>
    </w:p>
    <w:p w14:paraId="6100458F" w14:textId="506ECC34" w:rsidR="00E204B1" w:rsidRPr="00D74316" w:rsidRDefault="00BE6DE9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lastRenderedPageBreak/>
        <w:t>дост</w:t>
      </w:r>
      <w:r w:rsidR="00075F1C" w:rsidRPr="00D74316">
        <w:rPr>
          <w:lang w:val="bg-BG"/>
        </w:rPr>
        <w:t>ъп за поддръжка или дезинфекция;</w:t>
      </w:r>
    </w:p>
    <w:p w14:paraId="627963E0" w14:textId="77777777" w:rsidR="00E204B1" w:rsidRPr="00D74316" w:rsidRDefault="00E204B1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о</w:t>
      </w:r>
      <w:r w:rsidR="00075F1C" w:rsidRPr="00D74316">
        <w:rPr>
          <w:lang w:val="bg-BG"/>
        </w:rPr>
        <w:t>собености при работа на обекта (сезонн</w:t>
      </w:r>
      <w:r w:rsidRPr="00D74316">
        <w:rPr>
          <w:lang w:val="bg-BG"/>
        </w:rPr>
        <w:t>а или целогодишна експлоатация,</w:t>
      </w:r>
    </w:p>
    <w:p w14:paraId="78956ACD" w14:textId="77777777" w:rsidR="00FF026A" w:rsidRPr="00D74316" w:rsidRDefault="00075F1C" w:rsidP="00D74316">
      <w:pPr>
        <w:pStyle w:val="ListParagraph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lang w:val="bg-BG"/>
        </w:rPr>
      </w:pPr>
      <w:r w:rsidRPr="00D74316">
        <w:rPr>
          <w:lang w:val="bg-BG"/>
        </w:rPr>
        <w:t>периоди/сезони на по-ниско потребление на вода в обекта или спряно потребление на вода в обекта и др.)</w:t>
      </w:r>
      <w:r w:rsidR="00FF026A" w:rsidRPr="00D74316">
        <w:rPr>
          <w:lang w:val="bg-BG"/>
        </w:rPr>
        <w:t>.</w:t>
      </w:r>
      <w:bookmarkStart w:id="1" w:name="_Toc202951765"/>
      <w:bookmarkStart w:id="2" w:name="_Toc202951892"/>
    </w:p>
    <w:p w14:paraId="06CBB48D" w14:textId="77777777" w:rsidR="00FF026A" w:rsidRDefault="00FF026A" w:rsidP="00742F48">
      <w:pPr>
        <w:ind w:firstLine="709"/>
        <w:jc w:val="both"/>
        <w:rPr>
          <w:lang w:val="bg-BG"/>
        </w:rPr>
      </w:pPr>
    </w:p>
    <w:p w14:paraId="46DB021C" w14:textId="77777777" w:rsidR="00FF026A" w:rsidRDefault="00FF026A" w:rsidP="00742F48">
      <w:pPr>
        <w:ind w:firstLine="709"/>
        <w:jc w:val="both"/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  <w:t>2</w:t>
      </w:r>
      <w:r w:rsidR="00E204B1" w:rsidRPr="00E204B1"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  <w:t>.4</w:t>
      </w:r>
      <w:r w:rsidR="00565656" w:rsidRPr="00E204B1"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  <w:t xml:space="preserve">. </w:t>
      </w:r>
      <w:r w:rsidR="000F1E34" w:rsidRPr="00E204B1"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  <w:t xml:space="preserve">Разбиране и документиране на </w:t>
      </w:r>
      <w:r w:rsidR="0063684A" w:rsidRPr="00E204B1"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  <w:t>елементите на</w:t>
      </w:r>
      <w:r w:rsidR="000F1E34" w:rsidRPr="00E204B1"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bookmarkEnd w:id="1"/>
      <w:bookmarkEnd w:id="2"/>
      <w:r w:rsidR="002F7859" w:rsidRPr="00E204B1">
        <w:rPr>
          <w:rStyle w:val="Heading51"/>
          <w:rFonts w:ascii="Times New Roman" w:hAnsi="Times New Roman" w:cs="Times New Roman"/>
          <w:i/>
          <w:sz w:val="24"/>
          <w:szCs w:val="24"/>
          <w:u w:val="single"/>
        </w:rPr>
        <w:t>вътрешната разпределителна система</w:t>
      </w:r>
    </w:p>
    <w:p w14:paraId="1E86258F" w14:textId="3956828C" w:rsidR="00F37B0A" w:rsidRPr="0065766C" w:rsidRDefault="000F1E34" w:rsidP="00742F48">
      <w:pPr>
        <w:ind w:firstLine="709"/>
        <w:jc w:val="both"/>
        <w:rPr>
          <w:rStyle w:val="Bodytext1"/>
          <w:b/>
          <w:sz w:val="24"/>
          <w:szCs w:val="24"/>
        </w:rPr>
      </w:pPr>
      <w:r w:rsidRPr="0065766C">
        <w:rPr>
          <w:rStyle w:val="Bodytext1"/>
          <w:sz w:val="24"/>
          <w:szCs w:val="24"/>
        </w:rPr>
        <w:t xml:space="preserve">Ефективната оценка на потенциалните опасности и рискове за здравето изисква добро описание и документация на физическата структура на водоснабдителната система на сградата (напр. архитектура, водопроводни инсталации, материали, местоположение на инсталациите и оборудването, свързване към водопотребяващи устройства) и очакваните условия на експлоатация. </w:t>
      </w:r>
      <w:r w:rsidR="002F7859" w:rsidRPr="0065766C">
        <w:rPr>
          <w:rStyle w:val="Bodytext1"/>
          <w:sz w:val="24"/>
          <w:szCs w:val="24"/>
        </w:rPr>
        <w:t xml:space="preserve">Проектната документация, част „Архитектура“ и част </w:t>
      </w:r>
      <w:r w:rsidR="005C10D2" w:rsidRPr="0065766C">
        <w:rPr>
          <w:rStyle w:val="Bodytext1"/>
          <w:sz w:val="24"/>
          <w:szCs w:val="24"/>
        </w:rPr>
        <w:t>„В</w:t>
      </w:r>
      <w:r w:rsidR="002F7859" w:rsidRPr="0065766C">
        <w:rPr>
          <w:rStyle w:val="Bodytext1"/>
          <w:sz w:val="24"/>
          <w:szCs w:val="24"/>
        </w:rPr>
        <w:t>иК“</w:t>
      </w:r>
      <w:r w:rsidRPr="0065766C">
        <w:rPr>
          <w:rStyle w:val="Bodytext1"/>
          <w:sz w:val="24"/>
          <w:szCs w:val="24"/>
        </w:rPr>
        <w:t xml:space="preserve"> и всяка друга налична документация за инфраструктурата на сградата предоставят добра основа за описание на системата. Изготвянето на прости диаграми </w:t>
      </w:r>
      <w:r w:rsidR="002F7859" w:rsidRPr="0065766C">
        <w:rPr>
          <w:rStyle w:val="Bodytext1"/>
          <w:sz w:val="24"/>
          <w:szCs w:val="24"/>
        </w:rPr>
        <w:t xml:space="preserve">ще </w:t>
      </w:r>
      <w:r w:rsidRPr="0065766C">
        <w:rPr>
          <w:rStyle w:val="Bodytext1"/>
          <w:sz w:val="24"/>
          <w:szCs w:val="24"/>
        </w:rPr>
        <w:t xml:space="preserve">помогне за </w:t>
      </w:r>
      <w:r w:rsidR="002F7859" w:rsidRPr="0065766C">
        <w:rPr>
          <w:rStyle w:val="Bodytext1"/>
          <w:sz w:val="24"/>
          <w:szCs w:val="24"/>
        </w:rPr>
        <w:t>правилното описание</w:t>
      </w:r>
      <w:r w:rsidRPr="0065766C">
        <w:rPr>
          <w:rStyle w:val="Bodytext1"/>
          <w:sz w:val="24"/>
          <w:szCs w:val="24"/>
        </w:rPr>
        <w:t xml:space="preserve"> на различните елементи на </w:t>
      </w:r>
      <w:r w:rsidR="002F7859" w:rsidRPr="0065766C">
        <w:rPr>
          <w:rStyle w:val="Bodytext1"/>
          <w:sz w:val="24"/>
          <w:szCs w:val="24"/>
        </w:rPr>
        <w:t>водоразпределителната система</w:t>
      </w:r>
      <w:r w:rsidRPr="0065766C">
        <w:rPr>
          <w:rStyle w:val="Bodytext1"/>
          <w:sz w:val="24"/>
          <w:szCs w:val="24"/>
        </w:rPr>
        <w:t xml:space="preserve"> на сградата и ще спомогне за идентифицирането на опасностите, рисковете и мерките за контрол.</w:t>
      </w:r>
    </w:p>
    <w:p w14:paraId="1B5B943A" w14:textId="77777777" w:rsidR="000F1E34" w:rsidRPr="0065766C" w:rsidRDefault="000F1E34" w:rsidP="00742F48">
      <w:pPr>
        <w:pStyle w:val="Heading510"/>
        <w:keepNext/>
        <w:keepLines/>
        <w:spacing w:after="0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 xml:space="preserve">Съществуващата документация и блок-схемата трябва да бъдат проверени чрез проверка на място, за да се потвърди, че са актуални и точни. </w:t>
      </w:r>
      <w:r w:rsidR="005C10D2"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>В</w:t>
      </w:r>
      <w:r w:rsidR="002F7859"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>одопроводни</w:t>
      </w:r>
      <w:r w:rsidR="005C10D2"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>те</w:t>
      </w:r>
      <w:r w:rsidR="002F7859"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 xml:space="preserve"> инсталации</w:t>
      </w:r>
      <w:r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 xml:space="preserve"> в сградите често са слабо картографирани и не се актуализират след ремонт или обновяване. Проверката на място трябва да следва доставката на вода от </w:t>
      </w:r>
      <w:r w:rsidR="002F7859"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>входа</w:t>
      </w:r>
      <w:r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 xml:space="preserve"> до всички точки на доставка или използване в сградата.</w:t>
      </w:r>
      <w:r w:rsidR="0040183A" w:rsidRPr="0065766C">
        <w:rPr>
          <w:rStyle w:val="Bodytext1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23522E2B" w14:textId="77777777" w:rsidR="000F1E34" w:rsidRPr="0065766C" w:rsidRDefault="000F1E34" w:rsidP="00742F48">
      <w:pPr>
        <w:pStyle w:val="Bodytext1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766C">
        <w:rPr>
          <w:rStyle w:val="Bodytext1"/>
          <w:rFonts w:ascii="Times New Roman" w:hAnsi="Times New Roman" w:cs="Times New Roman"/>
          <w:sz w:val="24"/>
          <w:szCs w:val="24"/>
        </w:rPr>
        <w:t>Елементите, които трябва да бъдат изследвани и документирани, включват:</w:t>
      </w:r>
    </w:p>
    <w:p w14:paraId="22C1EAD5" w14:textId="2D09FEA4" w:rsidR="000F1E34" w:rsidRPr="0065766C" w:rsidRDefault="000F1E34" w:rsidP="003E1357">
      <w:pPr>
        <w:pStyle w:val="Bodytext10"/>
        <w:numPr>
          <w:ilvl w:val="0"/>
          <w:numId w:val="12"/>
        </w:numPr>
        <w:tabs>
          <w:tab w:val="left" w:pos="598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5766C">
        <w:rPr>
          <w:rStyle w:val="Bodytext1"/>
          <w:rFonts w:ascii="Times New Roman" w:hAnsi="Times New Roman" w:cs="Times New Roman"/>
          <w:sz w:val="24"/>
          <w:szCs w:val="24"/>
        </w:rPr>
        <w:t>точка(и) на влизане в сградата, включително евентуално третиране като</w:t>
      </w:r>
      <w:r w:rsidR="007205FE" w:rsidRPr="0065766C">
        <w:rPr>
          <w:rFonts w:ascii="Times New Roman" w:hAnsi="Times New Roman" w:cs="Times New Roman"/>
          <w:sz w:val="24"/>
          <w:szCs w:val="24"/>
        </w:rPr>
        <w:t xml:space="preserve"> </w:t>
      </w:r>
      <w:r w:rsidR="007205FE" w:rsidRPr="0065766C">
        <w:rPr>
          <w:rStyle w:val="Bodytext1"/>
          <w:rFonts w:ascii="Times New Roman" w:hAnsi="Times New Roman" w:cs="Times New Roman"/>
          <w:sz w:val="24"/>
          <w:szCs w:val="24"/>
        </w:rPr>
        <w:t>наличието на допълнително пречистване още на ниво вход</w:t>
      </w:r>
      <w:r w:rsidRPr="0065766C">
        <w:rPr>
          <w:rStyle w:val="Bodytext1"/>
          <w:rFonts w:ascii="Times New Roman" w:hAnsi="Times New Roman" w:cs="Times New Roman"/>
          <w:sz w:val="24"/>
          <w:szCs w:val="24"/>
        </w:rPr>
        <w:t>;</w:t>
      </w:r>
    </w:p>
    <w:p w14:paraId="045AC499" w14:textId="74C33E88" w:rsidR="007205FE" w:rsidRPr="0065766C" w:rsidRDefault="000F1E34" w:rsidP="003E1357">
      <w:pPr>
        <w:pStyle w:val="Bodytext10"/>
        <w:numPr>
          <w:ilvl w:val="0"/>
          <w:numId w:val="12"/>
        </w:numPr>
        <w:tabs>
          <w:tab w:val="left" w:pos="598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5766C">
        <w:rPr>
          <w:rStyle w:val="Bodytext1"/>
          <w:rFonts w:ascii="Times New Roman" w:hAnsi="Times New Roman" w:cs="Times New Roman"/>
          <w:sz w:val="24"/>
          <w:szCs w:val="24"/>
        </w:rPr>
        <w:t>възможни специфични за сградата източници на вода и свързаното с тях пречистване;</w:t>
      </w:r>
      <w:r w:rsidR="007205FE" w:rsidRPr="006576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4E58B" w14:textId="77777777" w:rsidR="000F1E34" w:rsidRPr="0065766C" w:rsidRDefault="000F1E34" w:rsidP="003E1357">
      <w:pPr>
        <w:pStyle w:val="Bodytext10"/>
        <w:numPr>
          <w:ilvl w:val="0"/>
          <w:numId w:val="12"/>
        </w:numPr>
        <w:tabs>
          <w:tab w:val="left" w:pos="598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5766C">
        <w:rPr>
          <w:rStyle w:val="Bodytext1"/>
          <w:rFonts w:ascii="Times New Roman" w:hAnsi="Times New Roman" w:cs="Times New Roman"/>
          <w:sz w:val="24"/>
          <w:szCs w:val="24"/>
        </w:rPr>
        <w:t>водопроводни тръби, системи за съхранение и връзки между системите за питейна и непитейна</w:t>
      </w:r>
      <w:r w:rsidR="007205FE" w:rsidRPr="0065766C">
        <w:rPr>
          <w:rStyle w:val="Bodytext1"/>
          <w:rFonts w:ascii="Times New Roman" w:hAnsi="Times New Roman" w:cs="Times New Roman"/>
          <w:sz w:val="24"/>
          <w:szCs w:val="24"/>
        </w:rPr>
        <w:t xml:space="preserve"> </w:t>
      </w:r>
      <w:r w:rsidRPr="0065766C">
        <w:rPr>
          <w:rStyle w:val="Bodytext1"/>
          <w:rFonts w:ascii="Times New Roman" w:hAnsi="Times New Roman" w:cs="Times New Roman"/>
          <w:sz w:val="24"/>
          <w:szCs w:val="24"/>
        </w:rPr>
        <w:softHyphen/>
        <w:t>вода, включително планирани връзки (напр. между системите за питейна</w:t>
      </w:r>
      <w:r w:rsidR="007205FE" w:rsidRPr="0065766C">
        <w:rPr>
          <w:rStyle w:val="Bodytext1"/>
          <w:rFonts w:ascii="Times New Roman" w:hAnsi="Times New Roman" w:cs="Times New Roman"/>
          <w:sz w:val="24"/>
          <w:szCs w:val="24"/>
        </w:rPr>
        <w:t xml:space="preserve"> </w:t>
      </w:r>
      <w:r w:rsidRPr="0065766C">
        <w:rPr>
          <w:rStyle w:val="Bodytext1"/>
          <w:rFonts w:ascii="Times New Roman" w:hAnsi="Times New Roman" w:cs="Times New Roman"/>
          <w:sz w:val="24"/>
          <w:szCs w:val="24"/>
        </w:rPr>
        <w:softHyphen/>
        <w:t>вода и противопожарните системи) и непредвидени връзки (напр. между системите за питейна вода и канализационните системи или системите за рециклирана вода);</w:t>
      </w:r>
    </w:p>
    <w:p w14:paraId="6D56D5AB" w14:textId="583E485A" w:rsidR="000F1E34" w:rsidRPr="0065766C" w:rsidRDefault="000F1E34" w:rsidP="003E1357">
      <w:pPr>
        <w:pStyle w:val="Bodytext10"/>
        <w:numPr>
          <w:ilvl w:val="0"/>
          <w:numId w:val="12"/>
        </w:numPr>
        <w:tabs>
          <w:tab w:val="left" w:pos="598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5766C">
        <w:rPr>
          <w:rStyle w:val="Bodytext1"/>
          <w:rFonts w:ascii="Times New Roman" w:hAnsi="Times New Roman" w:cs="Times New Roman"/>
          <w:sz w:val="24"/>
          <w:szCs w:val="24"/>
        </w:rPr>
        <w:t>устройства за отопление и подаване на топла вода;</w:t>
      </w:r>
    </w:p>
    <w:p w14:paraId="374FE899" w14:textId="623EFB31" w:rsidR="001416DE" w:rsidRDefault="000F1E34" w:rsidP="003E1357">
      <w:pPr>
        <w:pStyle w:val="Bodytext10"/>
        <w:numPr>
          <w:ilvl w:val="0"/>
          <w:numId w:val="12"/>
        </w:numPr>
        <w:tabs>
          <w:tab w:val="left" w:pos="598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65766C">
        <w:rPr>
          <w:rStyle w:val="Bodytext1"/>
          <w:rFonts w:ascii="Times New Roman" w:hAnsi="Times New Roman" w:cs="Times New Roman"/>
          <w:sz w:val="24"/>
          <w:szCs w:val="24"/>
        </w:rPr>
        <w:t xml:space="preserve">тръбни системи за </w:t>
      </w:r>
      <w:r w:rsidR="001416DE">
        <w:rPr>
          <w:rStyle w:val="Bodytext1"/>
          <w:rFonts w:ascii="Times New Roman" w:hAnsi="Times New Roman" w:cs="Times New Roman"/>
          <w:sz w:val="24"/>
          <w:szCs w:val="24"/>
        </w:rPr>
        <w:t xml:space="preserve">топла </w:t>
      </w:r>
      <w:r w:rsidRPr="0065766C">
        <w:rPr>
          <w:rStyle w:val="Bodytext1"/>
          <w:rFonts w:ascii="Times New Roman" w:hAnsi="Times New Roman" w:cs="Times New Roman"/>
          <w:sz w:val="24"/>
          <w:szCs w:val="24"/>
        </w:rPr>
        <w:t>вода;</w:t>
      </w:r>
    </w:p>
    <w:p w14:paraId="0F9B0994" w14:textId="25375ED8" w:rsidR="001416DE" w:rsidRDefault="000F1E34" w:rsidP="003E1357">
      <w:pPr>
        <w:pStyle w:val="Bodytext10"/>
        <w:numPr>
          <w:ilvl w:val="0"/>
          <w:numId w:val="12"/>
        </w:numPr>
        <w:tabs>
          <w:tab w:val="left" w:pos="598"/>
        </w:tabs>
        <w:spacing w:after="0" w:line="240" w:lineRule="auto"/>
        <w:ind w:left="0" w:firstLine="993"/>
        <w:jc w:val="both"/>
        <w:rPr>
          <w:rStyle w:val="Bodytext1"/>
          <w:rFonts w:ascii="Times New Roman" w:hAnsi="Times New Roman" w:cs="Times New Roman"/>
          <w:sz w:val="24"/>
          <w:szCs w:val="24"/>
        </w:rPr>
      </w:pPr>
      <w:r w:rsidRPr="001416DE">
        <w:rPr>
          <w:rStyle w:val="Bodytext1"/>
          <w:rFonts w:ascii="Times New Roman" w:hAnsi="Times New Roman" w:cs="Times New Roman"/>
          <w:sz w:val="24"/>
          <w:szCs w:val="24"/>
        </w:rPr>
        <w:t xml:space="preserve">съоръжения, инсталирани в </w:t>
      </w:r>
      <w:r w:rsidR="007205FE" w:rsidRPr="001416DE">
        <w:rPr>
          <w:rStyle w:val="Bodytext1"/>
          <w:rFonts w:ascii="Times New Roman" w:hAnsi="Times New Roman" w:cs="Times New Roman"/>
          <w:sz w:val="24"/>
          <w:szCs w:val="24"/>
        </w:rPr>
        <w:t xml:space="preserve">точките на </w:t>
      </w:r>
      <w:r w:rsidR="005C10D2" w:rsidRPr="001416DE">
        <w:rPr>
          <w:rStyle w:val="Bodytext1"/>
          <w:rFonts w:ascii="Times New Roman" w:hAnsi="Times New Roman" w:cs="Times New Roman"/>
          <w:sz w:val="24"/>
          <w:szCs w:val="24"/>
        </w:rPr>
        <w:t>използване</w:t>
      </w:r>
      <w:r w:rsidRPr="001416DE">
        <w:rPr>
          <w:rStyle w:val="Bodytext1"/>
          <w:rFonts w:ascii="Times New Roman" w:hAnsi="Times New Roman" w:cs="Times New Roman"/>
          <w:sz w:val="24"/>
          <w:szCs w:val="24"/>
        </w:rPr>
        <w:t xml:space="preserve"> (напр. </w:t>
      </w:r>
      <w:r w:rsidR="005C10D2" w:rsidRPr="001416DE">
        <w:rPr>
          <w:rStyle w:val="Bodytext1"/>
          <w:rFonts w:ascii="Times New Roman" w:hAnsi="Times New Roman" w:cs="Times New Roman"/>
          <w:sz w:val="24"/>
          <w:szCs w:val="24"/>
        </w:rPr>
        <w:t xml:space="preserve">локални нагреватели на вода, </w:t>
      </w:r>
      <w:r w:rsidRPr="001416DE">
        <w:rPr>
          <w:rStyle w:val="Bodytext1"/>
          <w:rFonts w:ascii="Times New Roman" w:hAnsi="Times New Roman" w:cs="Times New Roman"/>
          <w:sz w:val="24"/>
          <w:szCs w:val="24"/>
        </w:rPr>
        <w:t>съдомиялни машини, перални машини, чешми за питейна вода);</w:t>
      </w:r>
    </w:p>
    <w:p w14:paraId="49CB3DFE" w14:textId="77777777" w:rsidR="000F1E34" w:rsidRPr="001416DE" w:rsidRDefault="007205FE" w:rsidP="003E1357">
      <w:pPr>
        <w:pStyle w:val="Bodytext10"/>
        <w:numPr>
          <w:ilvl w:val="0"/>
          <w:numId w:val="12"/>
        </w:numPr>
        <w:tabs>
          <w:tab w:val="left" w:pos="598"/>
        </w:tabs>
        <w:spacing w:after="0" w:line="240" w:lineRule="auto"/>
        <w:ind w:left="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1416DE">
        <w:rPr>
          <w:rFonts w:ascii="Times New Roman" w:hAnsi="Times New Roman" w:cs="Times New Roman"/>
          <w:sz w:val="24"/>
          <w:szCs w:val="24"/>
        </w:rPr>
        <w:t xml:space="preserve">детайлно описание на </w:t>
      </w:r>
      <w:r w:rsidR="000F1E34" w:rsidRPr="001416DE">
        <w:rPr>
          <w:rStyle w:val="Bodytext1"/>
          <w:rFonts w:ascii="Times New Roman" w:eastAsia="Arial" w:hAnsi="Times New Roman" w:cs="Times New Roman"/>
          <w:b/>
          <w:bCs/>
          <w:color w:val="EBEBEB"/>
          <w:sz w:val="24"/>
          <w:szCs w:val="24"/>
        </w:rPr>
        <w:t xml:space="preserve"> </w:t>
      </w:r>
      <w:r w:rsidR="000F1E34" w:rsidRPr="001416DE">
        <w:rPr>
          <w:rStyle w:val="Bodytext1"/>
          <w:rFonts w:ascii="Times New Roman" w:hAnsi="Times New Roman" w:cs="Times New Roman"/>
          <w:sz w:val="24"/>
          <w:szCs w:val="24"/>
        </w:rPr>
        <w:t xml:space="preserve">системи за </w:t>
      </w:r>
      <w:r w:rsidRPr="001416DE">
        <w:rPr>
          <w:rStyle w:val="Bodytext1"/>
          <w:rFonts w:ascii="Times New Roman" w:hAnsi="Times New Roman" w:cs="Times New Roman"/>
          <w:sz w:val="24"/>
          <w:szCs w:val="24"/>
        </w:rPr>
        <w:t xml:space="preserve">допълнително </w:t>
      </w:r>
      <w:r w:rsidR="000F1E34" w:rsidRPr="001416DE">
        <w:rPr>
          <w:rStyle w:val="Bodytext1"/>
          <w:rFonts w:ascii="Times New Roman" w:hAnsi="Times New Roman" w:cs="Times New Roman"/>
          <w:sz w:val="24"/>
          <w:szCs w:val="24"/>
        </w:rPr>
        <w:t>пречистване на водата</w:t>
      </w:r>
      <w:r w:rsidRPr="001416DE">
        <w:rPr>
          <w:rStyle w:val="Bodytext1"/>
          <w:rFonts w:ascii="Times New Roman" w:hAnsi="Times New Roman" w:cs="Times New Roman"/>
          <w:sz w:val="24"/>
          <w:szCs w:val="24"/>
        </w:rPr>
        <w:t>, ако има такива</w:t>
      </w:r>
      <w:r w:rsidR="000F1E34" w:rsidRPr="001416DE">
        <w:rPr>
          <w:rStyle w:val="Bodytext1"/>
          <w:rFonts w:ascii="Times New Roman" w:hAnsi="Times New Roman" w:cs="Times New Roman"/>
          <w:sz w:val="24"/>
          <w:szCs w:val="24"/>
        </w:rPr>
        <w:t>.</w:t>
      </w:r>
    </w:p>
    <w:p w14:paraId="15162134" w14:textId="05EC95F2" w:rsidR="007205FE" w:rsidRPr="003E1357" w:rsidRDefault="007205FE" w:rsidP="003E1357">
      <w:pPr>
        <w:pStyle w:val="ListParagraph"/>
        <w:numPr>
          <w:ilvl w:val="0"/>
          <w:numId w:val="12"/>
        </w:numPr>
        <w:ind w:left="0" w:firstLine="993"/>
        <w:jc w:val="both"/>
        <w:rPr>
          <w:lang w:val="bg-BG"/>
        </w:rPr>
      </w:pPr>
      <w:r w:rsidRPr="003E1357">
        <w:rPr>
          <w:lang w:val="bg-BG"/>
        </w:rPr>
        <w:t xml:space="preserve">качество и състав на доставяната вода (това трябва да бъде получено от водоснабдителното </w:t>
      </w:r>
      <w:r w:rsidR="005C10D2" w:rsidRPr="003E1357">
        <w:rPr>
          <w:lang w:val="bg-BG"/>
        </w:rPr>
        <w:t>дружество и РЗИ</w:t>
      </w:r>
      <w:r w:rsidRPr="003E1357">
        <w:rPr>
          <w:lang w:val="bg-BG"/>
        </w:rPr>
        <w:t>);</w:t>
      </w:r>
    </w:p>
    <w:p w14:paraId="0D0478E6" w14:textId="6B282CCA" w:rsidR="007205FE" w:rsidRPr="003E1357" w:rsidRDefault="007205FE" w:rsidP="003E1357">
      <w:pPr>
        <w:pStyle w:val="ListParagraph"/>
        <w:numPr>
          <w:ilvl w:val="0"/>
          <w:numId w:val="12"/>
        </w:numPr>
        <w:ind w:left="0" w:firstLine="993"/>
        <w:jc w:val="both"/>
        <w:rPr>
          <w:lang w:val="bg-BG"/>
        </w:rPr>
      </w:pPr>
      <w:r w:rsidRPr="003E1357">
        <w:rPr>
          <w:lang w:val="bg-BG"/>
        </w:rPr>
        <w:t>непрекъснатост и количество на водоснабдяването;</w:t>
      </w:r>
    </w:p>
    <w:p w14:paraId="7F9EBB16" w14:textId="392C1CE2" w:rsidR="007205FE" w:rsidRPr="003E1357" w:rsidRDefault="007205FE" w:rsidP="003E1357">
      <w:pPr>
        <w:pStyle w:val="ListParagraph"/>
        <w:numPr>
          <w:ilvl w:val="0"/>
          <w:numId w:val="12"/>
        </w:numPr>
        <w:ind w:left="0" w:firstLine="993"/>
        <w:jc w:val="both"/>
        <w:rPr>
          <w:lang w:val="bg-BG"/>
        </w:rPr>
      </w:pPr>
      <w:r w:rsidRPr="003E1357">
        <w:rPr>
          <w:lang w:val="bg-BG"/>
        </w:rPr>
        <w:t>условия за достъп до Програмата за действие;</w:t>
      </w:r>
    </w:p>
    <w:p w14:paraId="077C294A" w14:textId="52A0F4FF" w:rsidR="007205FE" w:rsidRPr="003E1357" w:rsidRDefault="007205FE" w:rsidP="003E1357">
      <w:pPr>
        <w:pStyle w:val="ListParagraph"/>
        <w:numPr>
          <w:ilvl w:val="0"/>
          <w:numId w:val="12"/>
        </w:numPr>
        <w:ind w:left="0" w:firstLine="993"/>
        <w:jc w:val="both"/>
        <w:rPr>
          <w:lang w:val="bg-BG"/>
        </w:rPr>
      </w:pPr>
      <w:r w:rsidRPr="003E1357">
        <w:rPr>
          <w:lang w:val="bg-BG"/>
        </w:rPr>
        <w:t>наличие на водомер и на системи за предотвратяване на обратния поток с цел предотвратяване на замърсяването на обществената мрежа;</w:t>
      </w:r>
    </w:p>
    <w:p w14:paraId="4148BDBF" w14:textId="4E3B7372" w:rsidR="00274D07" w:rsidRPr="003E1357" w:rsidRDefault="007205FE" w:rsidP="003E1357">
      <w:pPr>
        <w:pStyle w:val="ListParagraph"/>
        <w:numPr>
          <w:ilvl w:val="0"/>
          <w:numId w:val="12"/>
        </w:numPr>
        <w:ind w:left="0" w:firstLine="993"/>
        <w:jc w:val="both"/>
        <w:rPr>
          <w:lang w:val="bg-BG"/>
        </w:rPr>
      </w:pPr>
      <w:r w:rsidRPr="003E1357">
        <w:rPr>
          <w:lang w:val="bg-BG"/>
        </w:rPr>
        <w:t xml:space="preserve">системи за третиране, инсталирани </w:t>
      </w:r>
      <w:r w:rsidR="005C10D2" w:rsidRPr="003E1357">
        <w:rPr>
          <w:lang w:val="bg-BG"/>
        </w:rPr>
        <w:t>на входните точки след водомерния възел</w:t>
      </w:r>
      <w:r w:rsidRPr="003E1357">
        <w:rPr>
          <w:lang w:val="bg-BG"/>
        </w:rPr>
        <w:t xml:space="preserve"> (напр. хлоратори, филтри, омекотители за вода, дейонизатори, активен въглен), включително избор, съхранение, употреба и контрол на химикали.</w:t>
      </w:r>
    </w:p>
    <w:p w14:paraId="1EA41544" w14:textId="77777777" w:rsidR="007205FE" w:rsidRPr="0065766C" w:rsidRDefault="007205FE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 xml:space="preserve">При самостоятелно питейно-битово водоснабдяване допълнително се </w:t>
      </w:r>
      <w:r w:rsidR="005C10D2" w:rsidRPr="0065766C">
        <w:rPr>
          <w:lang w:val="bg-BG"/>
        </w:rPr>
        <w:t>разглеждат</w:t>
      </w:r>
      <w:r w:rsidRPr="0065766C">
        <w:rPr>
          <w:lang w:val="bg-BG"/>
        </w:rPr>
        <w:t xml:space="preserve"> следните въпроси:</w:t>
      </w:r>
    </w:p>
    <w:p w14:paraId="17D0931E" w14:textId="66B47E9A" w:rsidR="007205FE" w:rsidRPr="003E1357" w:rsidRDefault="005C10D2" w:rsidP="003E1357">
      <w:pPr>
        <w:pStyle w:val="ListParagraph"/>
        <w:numPr>
          <w:ilvl w:val="0"/>
          <w:numId w:val="11"/>
        </w:numPr>
        <w:ind w:left="0" w:firstLine="709"/>
        <w:jc w:val="both"/>
        <w:rPr>
          <w:lang w:val="bg-BG"/>
        </w:rPr>
      </w:pPr>
      <w:r w:rsidRPr="003E1357">
        <w:rPr>
          <w:lang w:val="bg-BG"/>
        </w:rPr>
        <w:t>к</w:t>
      </w:r>
      <w:r w:rsidR="007205FE" w:rsidRPr="003E1357">
        <w:rPr>
          <w:lang w:val="bg-BG"/>
        </w:rPr>
        <w:t>акъв е характерът и местоположението на специфичния за сградата източник?</w:t>
      </w:r>
    </w:p>
    <w:p w14:paraId="37A8AF54" w14:textId="469DBEF2" w:rsidR="007205FE" w:rsidRPr="003E1357" w:rsidRDefault="005C10D2" w:rsidP="003E1357">
      <w:pPr>
        <w:pStyle w:val="ListParagraph"/>
        <w:numPr>
          <w:ilvl w:val="0"/>
          <w:numId w:val="11"/>
        </w:numPr>
        <w:ind w:left="0" w:firstLine="709"/>
        <w:jc w:val="both"/>
        <w:rPr>
          <w:lang w:val="bg-BG"/>
        </w:rPr>
      </w:pPr>
      <w:r w:rsidRPr="003E1357">
        <w:rPr>
          <w:lang w:val="bg-BG"/>
        </w:rPr>
        <w:t>к</w:t>
      </w:r>
      <w:r w:rsidR="007205FE" w:rsidRPr="003E1357">
        <w:rPr>
          <w:lang w:val="bg-BG"/>
        </w:rPr>
        <w:t>ак да се предпазим от външно замърсяване?</w:t>
      </w:r>
      <w:r w:rsidRPr="003E1357">
        <w:rPr>
          <w:lang w:val="bg-BG"/>
        </w:rPr>
        <w:t xml:space="preserve"> (учредена и поддържана СОЗ);</w:t>
      </w:r>
    </w:p>
    <w:p w14:paraId="5D5B03A7" w14:textId="787860C8" w:rsidR="007205FE" w:rsidRPr="003E1357" w:rsidRDefault="005C10D2" w:rsidP="003E1357">
      <w:pPr>
        <w:pStyle w:val="ListParagraph"/>
        <w:numPr>
          <w:ilvl w:val="0"/>
          <w:numId w:val="11"/>
        </w:numPr>
        <w:ind w:left="0" w:firstLine="709"/>
        <w:jc w:val="both"/>
        <w:rPr>
          <w:lang w:val="bg-BG"/>
        </w:rPr>
      </w:pPr>
      <w:r w:rsidRPr="003E1357">
        <w:rPr>
          <w:lang w:val="bg-BG"/>
        </w:rPr>
        <w:t>к</w:t>
      </w:r>
      <w:r w:rsidR="007205FE" w:rsidRPr="003E1357">
        <w:rPr>
          <w:lang w:val="bg-BG"/>
        </w:rPr>
        <w:t>ак се доставя в сградата и какви са възможностите за замърсяване (напр. поради неизправности в тръбопроводите, отворени резервоари за съхранение, неподходящи материали в контакт с вода)?</w:t>
      </w:r>
    </w:p>
    <w:p w14:paraId="07A80B38" w14:textId="098953BE" w:rsidR="007205FE" w:rsidRPr="003E1357" w:rsidRDefault="005C10D2" w:rsidP="003E1357">
      <w:pPr>
        <w:pStyle w:val="ListParagraph"/>
        <w:numPr>
          <w:ilvl w:val="0"/>
          <w:numId w:val="11"/>
        </w:numPr>
        <w:ind w:left="0" w:firstLine="709"/>
        <w:jc w:val="both"/>
        <w:rPr>
          <w:lang w:val="bg-BG"/>
        </w:rPr>
      </w:pPr>
      <w:r w:rsidRPr="003E1357">
        <w:rPr>
          <w:lang w:val="bg-BG"/>
        </w:rPr>
        <w:t>к</w:t>
      </w:r>
      <w:r w:rsidR="007205FE" w:rsidRPr="003E1357">
        <w:rPr>
          <w:lang w:val="bg-BG"/>
        </w:rPr>
        <w:t xml:space="preserve">акъв вид пречистване и обеззаразяване  се прилага </w:t>
      </w:r>
      <w:r w:rsidRPr="003E1357">
        <w:rPr>
          <w:lang w:val="bg-BG"/>
        </w:rPr>
        <w:t xml:space="preserve">преди подаването </w:t>
      </w:r>
      <w:r w:rsidR="007205FE" w:rsidRPr="003E1357">
        <w:rPr>
          <w:lang w:val="bg-BG"/>
        </w:rPr>
        <w:t>на входните точки?</w:t>
      </w:r>
    </w:p>
    <w:p w14:paraId="54C305E2" w14:textId="77777777" w:rsidR="007205FE" w:rsidRPr="0065766C" w:rsidRDefault="007205FE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lastRenderedPageBreak/>
        <w:t>При наличие на водоизточник, ко</w:t>
      </w:r>
      <w:r w:rsidR="003246D4">
        <w:rPr>
          <w:lang w:val="bg-BG"/>
        </w:rPr>
        <w:t>й</w:t>
      </w:r>
      <w:r w:rsidRPr="0065766C">
        <w:rPr>
          <w:lang w:val="bg-BG"/>
        </w:rPr>
        <w:t>то не се използва за питейно-битово водоснабдяване задължително се  уточнява какви предпазни мерки се вземат, за да се гарантира, че с водата</w:t>
      </w:r>
      <w:r w:rsidR="003246D4">
        <w:rPr>
          <w:lang w:val="bg-BG"/>
        </w:rPr>
        <w:t>, добивана от същия</w:t>
      </w:r>
      <w:r w:rsidRPr="0065766C">
        <w:rPr>
          <w:lang w:val="bg-BG"/>
        </w:rPr>
        <w:t xml:space="preserve"> не се злоупотребява или че тя не е свързана с водопроводите и вътрешната разпределителна система за  питейна вода.</w:t>
      </w:r>
    </w:p>
    <w:p w14:paraId="58C5A530" w14:textId="77777777" w:rsidR="00C21FC8" w:rsidRPr="0065766C" w:rsidRDefault="001B7141" w:rsidP="00742F48">
      <w:pPr>
        <w:ind w:firstLine="709"/>
        <w:jc w:val="both"/>
        <w:rPr>
          <w:lang w:val="bg-BG"/>
        </w:rPr>
      </w:pPr>
      <w:r w:rsidRPr="00E204B1">
        <w:rPr>
          <w:i/>
          <w:u w:val="single"/>
          <w:lang w:val="bg-BG"/>
        </w:rPr>
        <w:t>2.</w:t>
      </w:r>
      <w:r w:rsidR="00E204B1" w:rsidRPr="00E204B1">
        <w:rPr>
          <w:i/>
          <w:u w:val="single"/>
          <w:lang w:val="bg-BG"/>
        </w:rPr>
        <w:t>5</w:t>
      </w:r>
      <w:r w:rsidR="00565656" w:rsidRPr="00E204B1">
        <w:rPr>
          <w:i/>
          <w:u w:val="single"/>
          <w:lang w:val="bg-BG"/>
        </w:rPr>
        <w:t xml:space="preserve">. </w:t>
      </w:r>
      <w:r w:rsidR="00D3163B" w:rsidRPr="00E204B1">
        <w:rPr>
          <w:i/>
          <w:u w:val="single"/>
          <w:lang w:val="bg-BG"/>
        </w:rPr>
        <w:t>Описание на системите за топла вода</w:t>
      </w:r>
      <w:r w:rsidR="00E204B1">
        <w:rPr>
          <w:i/>
          <w:u w:val="single"/>
          <w:lang w:val="bg-BG"/>
        </w:rPr>
        <w:t>:</w:t>
      </w:r>
      <w:r w:rsidR="00D3163B" w:rsidRPr="0065766C">
        <w:t xml:space="preserve"> </w:t>
      </w:r>
      <w:r w:rsidR="00D3163B" w:rsidRPr="0065766C">
        <w:rPr>
          <w:lang w:val="bg-BG"/>
        </w:rPr>
        <w:t xml:space="preserve">Системите за топла вода следва да бъдат картографирани и каталогизирани по подобен начин на системите за студена питейна вода. Един от проблемите, свързани със системите за </w:t>
      </w:r>
      <w:r w:rsidR="00213BB0">
        <w:rPr>
          <w:lang w:val="bg-BG"/>
        </w:rPr>
        <w:t>топла</w:t>
      </w:r>
      <w:r w:rsidR="00D3163B" w:rsidRPr="0065766C">
        <w:rPr>
          <w:lang w:val="bg-BG"/>
        </w:rPr>
        <w:t xml:space="preserve"> вода, е балансирането на необходимостта от поддържане на температури на водата над 50 °C, за да се сведат до минимум рисковете от Legionella, като същевременно се сведе до минимум рискът от изгаряне.</w:t>
      </w:r>
    </w:p>
    <w:p w14:paraId="315F0678" w14:textId="77777777" w:rsidR="00D3163B" w:rsidRPr="0065766C" w:rsidRDefault="001B7141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С</w:t>
      </w:r>
      <w:r w:rsidR="00D3163B" w:rsidRPr="0065766C">
        <w:rPr>
          <w:lang w:val="bg-BG"/>
        </w:rPr>
        <w:t>ледва да бъдат определени следните компоненти и характеристики:</w:t>
      </w:r>
    </w:p>
    <w:p w14:paraId="2587EFE1" w14:textId="1597F8DF" w:rsidR="00D3163B" w:rsidRPr="00801E98" w:rsidRDefault="00D3163B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 xml:space="preserve">устройства за </w:t>
      </w:r>
      <w:r w:rsidR="00114082" w:rsidRPr="00801E98">
        <w:rPr>
          <w:lang w:val="bg-BG"/>
        </w:rPr>
        <w:t>топла</w:t>
      </w:r>
      <w:r w:rsidRPr="00801E98">
        <w:rPr>
          <w:lang w:val="bg-BG"/>
        </w:rPr>
        <w:t xml:space="preserve"> вода и съдове за съхранение;</w:t>
      </w:r>
    </w:p>
    <w:p w14:paraId="6B0A4CBF" w14:textId="329D26E7" w:rsidR="00D3163B" w:rsidRPr="00801E98" w:rsidRDefault="00D3163B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>топлоизолация на тръбни системи и физическо отделяне от студени системи;</w:t>
      </w:r>
    </w:p>
    <w:p w14:paraId="052F3C91" w14:textId="4214E529" w:rsidR="00D3163B" w:rsidRPr="00801E98" w:rsidRDefault="00D3163B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>наличието на затворени разпределителни системи (циркулационни системи);</w:t>
      </w:r>
    </w:p>
    <w:p w14:paraId="00333FDA" w14:textId="733543A0" w:rsidR="00D3163B" w:rsidRPr="00801E98" w:rsidRDefault="00D3163B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>температури в цялата система, включително в най-отдалечените точки и, в случай на системи със затворен цикъл, в точката на връщане към нагревателните устройства;</w:t>
      </w:r>
    </w:p>
    <w:p w14:paraId="49253203" w14:textId="296F4D30" w:rsidR="00D3163B" w:rsidRPr="00801E98" w:rsidRDefault="00D3163B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 xml:space="preserve">инсталиране на устройства за контрол на температурата с цел намаляване на риска от изгаряне (напр. термостатични смесителни клапани) и разстоянието от тези устройства до </w:t>
      </w:r>
      <w:r w:rsidR="001B7141" w:rsidRPr="00801E98">
        <w:rPr>
          <w:lang w:val="bg-BG"/>
        </w:rPr>
        <w:t>входната точка</w:t>
      </w:r>
      <w:r w:rsidRPr="00801E98">
        <w:rPr>
          <w:lang w:val="bg-BG"/>
        </w:rPr>
        <w:t>;</w:t>
      </w:r>
    </w:p>
    <w:p w14:paraId="32FC7030" w14:textId="4AD71836" w:rsidR="00D3163B" w:rsidRPr="00801E98" w:rsidRDefault="00D3163B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 xml:space="preserve">дължина и брой на разклонителните тръби и </w:t>
      </w:r>
      <w:r w:rsidR="001B7141" w:rsidRPr="00801E98">
        <w:rPr>
          <w:lang w:val="bg-BG"/>
        </w:rPr>
        <w:t>колена</w:t>
      </w:r>
      <w:r w:rsidRPr="00801E98">
        <w:rPr>
          <w:lang w:val="bg-BG"/>
        </w:rPr>
        <w:t>;</w:t>
      </w:r>
    </w:p>
    <w:p w14:paraId="1968B429" w14:textId="10CBA1D4" w:rsidR="00D3163B" w:rsidRPr="00801E98" w:rsidRDefault="00D3163B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>райони с потенциал за периодична или сезонна употреба;</w:t>
      </w:r>
    </w:p>
    <w:p w14:paraId="120D6CDC" w14:textId="77777777" w:rsidR="00801E98" w:rsidRDefault="006D7D5C" w:rsidP="00801E98">
      <w:pPr>
        <w:pStyle w:val="ListParagraph"/>
        <w:numPr>
          <w:ilvl w:val="1"/>
          <w:numId w:val="10"/>
        </w:numPr>
        <w:jc w:val="both"/>
        <w:rPr>
          <w:lang w:val="bg-BG"/>
        </w:rPr>
      </w:pPr>
      <w:r w:rsidRPr="00801E98">
        <w:rPr>
          <w:lang w:val="bg-BG"/>
        </w:rPr>
        <w:t xml:space="preserve">материали, от които са изградени </w:t>
      </w:r>
      <w:r w:rsidR="00D3163B" w:rsidRPr="00801E98">
        <w:rPr>
          <w:lang w:val="bg-BG"/>
        </w:rPr>
        <w:t>тръби</w:t>
      </w:r>
      <w:r w:rsidRPr="00801E98">
        <w:rPr>
          <w:lang w:val="bg-BG"/>
        </w:rPr>
        <w:t xml:space="preserve">те </w:t>
      </w:r>
      <w:r w:rsidR="00D3163B" w:rsidRPr="00801E98">
        <w:rPr>
          <w:lang w:val="bg-BG"/>
        </w:rPr>
        <w:t xml:space="preserve"> и други</w:t>
      </w:r>
      <w:r w:rsidRPr="00801E98">
        <w:rPr>
          <w:lang w:val="bg-BG"/>
        </w:rPr>
        <w:t>те</w:t>
      </w:r>
      <w:r w:rsidR="00D3163B" w:rsidRPr="00801E98">
        <w:rPr>
          <w:lang w:val="bg-BG"/>
        </w:rPr>
        <w:t xml:space="preserve"> компоненти</w:t>
      </w:r>
      <w:r w:rsidRPr="00801E98">
        <w:rPr>
          <w:lang w:val="bg-BG"/>
        </w:rPr>
        <w:t xml:space="preserve"> за топла вода</w:t>
      </w:r>
      <w:r w:rsidR="00D3163B" w:rsidRPr="00801E98">
        <w:rPr>
          <w:lang w:val="bg-BG"/>
        </w:rPr>
        <w:t>;</w:t>
      </w:r>
    </w:p>
    <w:p w14:paraId="713DCA9C" w14:textId="77777777" w:rsidR="00801E98" w:rsidRDefault="00D3163B" w:rsidP="00801E98">
      <w:pPr>
        <w:pStyle w:val="ListParagraph"/>
        <w:numPr>
          <w:ilvl w:val="1"/>
          <w:numId w:val="10"/>
        </w:numPr>
        <w:ind w:hanging="11"/>
        <w:jc w:val="both"/>
        <w:rPr>
          <w:lang w:val="bg-BG"/>
        </w:rPr>
      </w:pPr>
      <w:r w:rsidRPr="00801E98">
        <w:rPr>
          <w:lang w:val="bg-BG"/>
        </w:rPr>
        <w:t>дост</w:t>
      </w:r>
      <w:r w:rsidR="003C77A2" w:rsidRPr="00801E98">
        <w:rPr>
          <w:lang w:val="bg-BG"/>
        </w:rPr>
        <w:t>ъп за поддръжка или дезинфекция;</w:t>
      </w:r>
    </w:p>
    <w:p w14:paraId="1DBB98BA" w14:textId="6A92B037" w:rsidR="00D3163B" w:rsidRPr="00801E98" w:rsidRDefault="003C77A2" w:rsidP="00801E98">
      <w:pPr>
        <w:pStyle w:val="ListParagraph"/>
        <w:numPr>
          <w:ilvl w:val="1"/>
          <w:numId w:val="10"/>
        </w:numPr>
        <w:ind w:hanging="11"/>
        <w:jc w:val="both"/>
        <w:rPr>
          <w:lang w:val="bg-BG"/>
        </w:rPr>
      </w:pPr>
      <w:r w:rsidRPr="00801E98">
        <w:rPr>
          <w:lang w:val="bg-BG"/>
        </w:rPr>
        <w:t>о</w:t>
      </w:r>
      <w:r w:rsidR="00D3163B" w:rsidRPr="00801E98">
        <w:rPr>
          <w:lang w:val="bg-BG"/>
        </w:rPr>
        <w:t xml:space="preserve">писание и характеристики на оборудването </w:t>
      </w:r>
      <w:r w:rsidR="00684311" w:rsidRPr="00801E98">
        <w:rPr>
          <w:lang w:val="bg-BG"/>
        </w:rPr>
        <w:t>на входните и изходните точки (</w:t>
      </w:r>
      <w:r w:rsidR="00D3163B" w:rsidRPr="00801E98">
        <w:rPr>
          <w:lang w:val="bg-BG"/>
        </w:rPr>
        <w:t>кранове, мивки, вани, душов</w:t>
      </w:r>
      <w:r w:rsidR="00684311" w:rsidRPr="00801E98">
        <w:rPr>
          <w:lang w:val="bg-BG"/>
        </w:rPr>
        <w:t>е</w:t>
      </w:r>
      <w:r w:rsidR="00D3163B" w:rsidRPr="00801E98">
        <w:rPr>
          <w:lang w:val="bg-BG"/>
        </w:rPr>
        <w:t xml:space="preserve"> и т.н.).</w:t>
      </w:r>
    </w:p>
    <w:p w14:paraId="40DED89C" w14:textId="77777777" w:rsidR="00D3163B" w:rsidRPr="0065766C" w:rsidRDefault="001B7141" w:rsidP="00742F48">
      <w:pPr>
        <w:ind w:firstLine="709"/>
        <w:jc w:val="both"/>
        <w:rPr>
          <w:i/>
          <w:lang w:val="bg-BG"/>
        </w:rPr>
      </w:pPr>
      <w:r w:rsidRPr="0065766C">
        <w:rPr>
          <w:i/>
          <w:lang w:val="bg-BG"/>
        </w:rPr>
        <w:t>2</w:t>
      </w:r>
      <w:r w:rsidR="00565656" w:rsidRPr="0065766C">
        <w:rPr>
          <w:i/>
          <w:lang w:val="bg-BG"/>
        </w:rPr>
        <w:t>.</w:t>
      </w:r>
      <w:r w:rsidR="00E204B1">
        <w:rPr>
          <w:i/>
          <w:lang w:val="bg-BG"/>
        </w:rPr>
        <w:t>6</w:t>
      </w:r>
      <w:r w:rsidR="00565656" w:rsidRPr="0065766C">
        <w:rPr>
          <w:i/>
          <w:lang w:val="bg-BG"/>
        </w:rPr>
        <w:t>.</w:t>
      </w:r>
      <w:r w:rsidR="00E204B1">
        <w:rPr>
          <w:i/>
          <w:lang w:val="bg-BG"/>
        </w:rPr>
        <w:t xml:space="preserve"> </w:t>
      </w:r>
      <w:r w:rsidR="00D3163B" w:rsidRPr="0065766C">
        <w:rPr>
          <w:i/>
          <w:lang w:val="bg-BG"/>
        </w:rPr>
        <w:t>Подробно описание на наличие на системи за допълнително третиране на питейната вода след водомерния възел</w:t>
      </w:r>
      <w:r w:rsidRPr="0065766C">
        <w:rPr>
          <w:i/>
          <w:lang w:val="bg-BG"/>
        </w:rPr>
        <w:t>.</w:t>
      </w:r>
    </w:p>
    <w:p w14:paraId="23E95AA9" w14:textId="77777777" w:rsidR="00FF026A" w:rsidRDefault="00FF026A" w:rsidP="00742F48">
      <w:pPr>
        <w:ind w:firstLine="709"/>
        <w:jc w:val="both"/>
        <w:rPr>
          <w:b/>
          <w:u w:val="single"/>
          <w:lang w:val="bg-BG"/>
        </w:rPr>
      </w:pPr>
    </w:p>
    <w:p w14:paraId="4028A5A0" w14:textId="2A97FD9E" w:rsidR="00565656" w:rsidRPr="00D74316" w:rsidRDefault="001B7141" w:rsidP="00742F48">
      <w:pPr>
        <w:ind w:firstLine="709"/>
        <w:jc w:val="both"/>
        <w:rPr>
          <w:b/>
          <w:i/>
          <w:u w:val="single"/>
          <w:lang w:val="bg-BG"/>
        </w:rPr>
      </w:pPr>
      <w:r w:rsidRPr="00D74316">
        <w:rPr>
          <w:b/>
          <w:i/>
          <w:u w:val="single"/>
          <w:lang w:val="bg-BG"/>
        </w:rPr>
        <w:t>3</w:t>
      </w:r>
      <w:r w:rsidR="00565656" w:rsidRPr="00D74316">
        <w:rPr>
          <w:b/>
          <w:i/>
          <w:u w:val="single"/>
          <w:lang w:val="bg-BG"/>
        </w:rPr>
        <w:t>. Идентифициране на опасностите и опасните събития</w:t>
      </w:r>
    </w:p>
    <w:p w14:paraId="7266B381" w14:textId="77777777" w:rsidR="00122C0A" w:rsidRPr="0065766C" w:rsidRDefault="00122C0A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Ефективното управление на риска изисква идентифициране на потенциалните опасности и техните източници, както и на потенциалните опасни събития, и оценка на нивото на риска, представляван от всеки от тях. В този контекст:</w:t>
      </w:r>
    </w:p>
    <w:p w14:paraId="69014788" w14:textId="77777777" w:rsidR="00D343A6" w:rsidRPr="0065766C" w:rsidRDefault="00122C0A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•</w:t>
      </w:r>
      <w:r w:rsidRPr="0065766C">
        <w:rPr>
          <w:lang w:val="bg-BG"/>
        </w:rPr>
        <w:tab/>
        <w:t>опасността е биологичен, химичен, физичен или радиологичен агент, който може да причини вреда</w:t>
      </w:r>
      <w:r w:rsidR="005F741D" w:rsidRPr="0065766C">
        <w:rPr>
          <w:lang w:val="bg-BG"/>
        </w:rPr>
        <w:t>. Разглеждат се вероятните опасности от</w:t>
      </w:r>
      <w:r w:rsidR="00D343A6" w:rsidRPr="0065766C">
        <w:rPr>
          <w:lang w:val="bg-BG"/>
        </w:rPr>
        <w:t xml:space="preserve"> всички видове рискове. </w:t>
      </w:r>
      <w:r w:rsidR="005F741D" w:rsidRPr="0065766C">
        <w:rPr>
          <w:lang w:val="bg-BG"/>
        </w:rPr>
        <w:t xml:space="preserve">Микробиологично замърсяване напр. </w:t>
      </w:r>
      <w:r w:rsidR="00D343A6" w:rsidRPr="0065766C">
        <w:rPr>
          <w:lang w:val="bg-BG"/>
        </w:rPr>
        <w:t xml:space="preserve">може да възникне </w:t>
      </w:r>
      <w:r w:rsidR="00C3026D">
        <w:rPr>
          <w:lang w:val="bg-BG"/>
        </w:rPr>
        <w:t>при авария н</w:t>
      </w:r>
      <w:r w:rsidR="005F741D" w:rsidRPr="0065766C">
        <w:rPr>
          <w:lang w:val="bg-BG"/>
        </w:rPr>
        <w:t>а системата или проблеми в резервоарите и други системи, като хидрофобна уредба напр. и т. н. В лечебните заведения особено внимание следва да се обърне на риска от замърсяване с Legionella, Mycobacterium spp. и Pseudomonas aeruginosa.</w:t>
      </w:r>
      <w:r w:rsidR="00D343A6" w:rsidRPr="0065766C">
        <w:rPr>
          <w:lang w:val="bg-BG"/>
        </w:rPr>
        <w:t>.</w:t>
      </w:r>
    </w:p>
    <w:p w14:paraId="71222D5B" w14:textId="77777777" w:rsidR="00122C0A" w:rsidRPr="0065766C" w:rsidRDefault="005F741D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 xml:space="preserve"> Химично замърсяване</w:t>
      </w:r>
      <w:r w:rsidR="00D343A6" w:rsidRPr="0065766C">
        <w:rPr>
          <w:lang w:val="bg-BG"/>
        </w:rPr>
        <w:t xml:space="preserve"> от </w:t>
      </w:r>
      <w:r w:rsidRPr="0065766C">
        <w:rPr>
          <w:lang w:val="bg-BG"/>
        </w:rPr>
        <w:t>доставяната питейна вода, допълнителното пречистване и дезинфекция, материалите, от които е изградена вътрешната разпределителна система и т.н.</w:t>
      </w:r>
    </w:p>
    <w:p w14:paraId="4732ED0D" w14:textId="77777777" w:rsidR="00122C0A" w:rsidRPr="0065766C" w:rsidRDefault="007E4625" w:rsidP="00742F48">
      <w:pPr>
        <w:ind w:firstLine="709"/>
        <w:jc w:val="both"/>
        <w:rPr>
          <w:lang w:val="bg-BG"/>
        </w:rPr>
      </w:pPr>
      <w:r>
        <w:rPr>
          <w:lang w:val="bg-BG"/>
        </w:rPr>
        <w:t xml:space="preserve">• </w:t>
      </w:r>
      <w:r w:rsidR="00122C0A" w:rsidRPr="0065766C">
        <w:rPr>
          <w:lang w:val="bg-BG"/>
        </w:rPr>
        <w:t>опасно събитие е инцидент или ситуация, която може да доведе до наличието на опасност (какво може да се случи и как)</w:t>
      </w:r>
      <w:r w:rsidR="00D343A6" w:rsidRPr="0065766C">
        <w:rPr>
          <w:lang w:val="bg-BG"/>
        </w:rPr>
        <w:t xml:space="preserve"> Напр. нерегулярно водоснабдяване, доставяне на неотговаряща на изискванията питейна вода от водоснабдителните дружества, чести аварии както на довеждащите водопроводи, така и на вът</w:t>
      </w:r>
      <w:r w:rsidR="009D6068" w:rsidRPr="0065766C">
        <w:rPr>
          <w:lang w:val="bg-BG"/>
        </w:rPr>
        <w:t xml:space="preserve">решната разпределителна система; нерегламентирано смесване на водата, ремонтни дейности </w:t>
      </w:r>
      <w:r w:rsidR="00D343A6" w:rsidRPr="0065766C">
        <w:rPr>
          <w:lang w:val="bg-BG"/>
        </w:rPr>
        <w:t>и т.н.</w:t>
      </w:r>
      <w:r w:rsidR="00122C0A" w:rsidRPr="0065766C">
        <w:rPr>
          <w:lang w:val="bg-BG"/>
        </w:rPr>
        <w:t>;</w:t>
      </w:r>
    </w:p>
    <w:p w14:paraId="07BCE245" w14:textId="77777777" w:rsidR="00122C0A" w:rsidRPr="0065766C" w:rsidRDefault="007E4625" w:rsidP="00742F48">
      <w:pPr>
        <w:ind w:firstLine="709"/>
        <w:jc w:val="both"/>
        <w:rPr>
          <w:lang w:val="bg-BG"/>
        </w:rPr>
      </w:pPr>
      <w:r>
        <w:rPr>
          <w:lang w:val="bg-BG"/>
        </w:rPr>
        <w:t xml:space="preserve">• </w:t>
      </w:r>
      <w:r w:rsidR="00122C0A" w:rsidRPr="0065766C">
        <w:rPr>
          <w:lang w:val="bg-BG"/>
        </w:rPr>
        <w:t>риск е вероятността идентифицираните опасности да причинят вреда на изложените на риск потребители в определен период от време, включително големината на тази вреда и/или последиците от нея.</w:t>
      </w:r>
    </w:p>
    <w:p w14:paraId="74411CAC" w14:textId="77777777" w:rsidR="00565656" w:rsidRPr="0065766C" w:rsidRDefault="007E4625" w:rsidP="00742F48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4</w:t>
      </w:r>
      <w:r w:rsidR="00565656" w:rsidRPr="0065766C">
        <w:rPr>
          <w:b/>
          <w:u w:val="single"/>
          <w:lang w:val="bg-BG"/>
        </w:rPr>
        <w:t>. Анализ на данните – оценка на риска</w:t>
      </w:r>
      <w:r w:rsidR="009D6068" w:rsidRPr="0065766C">
        <w:rPr>
          <w:b/>
          <w:u w:val="single"/>
          <w:lang w:val="bg-BG"/>
        </w:rPr>
        <w:t>:</w:t>
      </w:r>
    </w:p>
    <w:p w14:paraId="00F5E7C0" w14:textId="77777777" w:rsidR="002E2EAA" w:rsidRDefault="009D6068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Оценката на риска е процес, чрез който идентифицираните опасности и опасни събития се оценяват, за да се реши дали представляват значителен риск, който трябва да бъде контролиран.</w:t>
      </w:r>
      <w:r w:rsidR="00B64271" w:rsidRPr="0065766C">
        <w:rPr>
          <w:lang w:val="bg-BG"/>
        </w:rPr>
        <w:t xml:space="preserve"> </w:t>
      </w:r>
      <w:r w:rsidR="003877DB" w:rsidRPr="003877DB">
        <w:rPr>
          <w:lang w:val="bg-BG"/>
        </w:rPr>
        <w:t xml:space="preserve">Рискът, свързан с всяка опасност, може да бъде описан чрез идентифициране на вероятността за възникване (например "сигурен", "възможен", "рядък") и оценка на тежестта на последствията, ако е възникнала опасността (например "незначителни" , "важни", "катастрофални"). </w:t>
      </w:r>
      <w:r w:rsidR="002E2EAA" w:rsidRPr="002E2EAA">
        <w:rPr>
          <w:lang w:val="bg-BG"/>
        </w:rPr>
        <w:t>На практика</w:t>
      </w:r>
      <w:r w:rsidR="002E2EAA" w:rsidRPr="002E2EAA">
        <w:t xml:space="preserve"> </w:t>
      </w:r>
      <w:r w:rsidR="002E2EAA">
        <w:rPr>
          <w:lang w:val="bg-BG"/>
        </w:rPr>
        <w:t>и</w:t>
      </w:r>
      <w:r w:rsidR="002E2EAA" w:rsidRPr="002E2EAA">
        <w:rPr>
          <w:lang w:val="bg-BG"/>
        </w:rPr>
        <w:t>дентифициране на опасностите и опасните събития</w:t>
      </w:r>
      <w:r w:rsidR="002E2EAA">
        <w:rPr>
          <w:lang w:val="bg-BG"/>
        </w:rPr>
        <w:t xml:space="preserve">, </w:t>
      </w:r>
      <w:r w:rsidR="002E2EAA" w:rsidRPr="002E2EAA">
        <w:rPr>
          <w:lang w:val="bg-BG"/>
        </w:rPr>
        <w:t xml:space="preserve"> </w:t>
      </w:r>
      <w:r w:rsidR="002E2EAA">
        <w:rPr>
          <w:lang w:val="bg-BG"/>
        </w:rPr>
        <w:t>оценката на риска, о</w:t>
      </w:r>
      <w:r w:rsidR="002E2EAA" w:rsidRPr="002E2EAA">
        <w:rPr>
          <w:lang w:val="bg-BG"/>
        </w:rPr>
        <w:t xml:space="preserve">пределяне и валидиране </w:t>
      </w:r>
      <w:r w:rsidR="002E2EAA" w:rsidRPr="002E2EAA">
        <w:rPr>
          <w:lang w:val="bg-BG"/>
        </w:rPr>
        <w:lastRenderedPageBreak/>
        <w:t>на мерките за контрол, преоценка и приоритизиране на рисковете</w:t>
      </w:r>
      <w:r w:rsidR="002E2EAA">
        <w:rPr>
          <w:lang w:val="bg-BG"/>
        </w:rPr>
        <w:t xml:space="preserve"> и р</w:t>
      </w:r>
      <w:r w:rsidR="002E2EAA" w:rsidRPr="002E2EAA">
        <w:rPr>
          <w:lang w:val="bg-BG"/>
        </w:rPr>
        <w:t>азработване, прилагане и поддържане на</w:t>
      </w:r>
      <w:r w:rsidR="002E2EAA">
        <w:rPr>
          <w:lang w:val="bg-BG"/>
        </w:rPr>
        <w:t xml:space="preserve"> план за подобрение/надграждане</w:t>
      </w:r>
      <w:r w:rsidR="002E2EAA" w:rsidRPr="002E2EAA">
        <w:rPr>
          <w:lang w:val="bg-BG"/>
        </w:rPr>
        <w:t xml:space="preserve"> обикновено се извършват едновременно. За по-голяма яснота всеки от тях се представя като отделна стъпка, тъй като включва редица дейности. По същество тези стъпки представляват оценка на системата, която идентифицира потенциалните опасности и опасните събития във всяка част от водоснабдителната верига, нивото на риск, представено от всяка опасност и опасно събитие, подходящите мерки за контрол на идентифицираните рискове и потвърждение, че стандартите и целите са изпълнени.</w:t>
      </w:r>
    </w:p>
    <w:p w14:paraId="74C86E90" w14:textId="77777777" w:rsidR="002E2EAA" w:rsidRPr="002E2EAA" w:rsidRDefault="002E2EAA" w:rsidP="00742F48">
      <w:pPr>
        <w:widowControl w:val="0"/>
        <w:ind w:firstLine="709"/>
        <w:jc w:val="both"/>
        <w:rPr>
          <w:color w:val="221E20"/>
          <w:lang w:val="bg"/>
        </w:rPr>
      </w:pPr>
      <w:r w:rsidRPr="00B65E92">
        <w:rPr>
          <w:color w:val="221E20"/>
          <w:lang w:val="bg"/>
        </w:rPr>
        <w:t>При оценките на риска следва да се вземат предвид броят и уязвимостта на експонираните лица и видът на експозицията.</w:t>
      </w:r>
    </w:p>
    <w:p w14:paraId="484684E5" w14:textId="77777777" w:rsidR="004D7279" w:rsidRDefault="002E2EAA" w:rsidP="00742F48">
      <w:pPr>
        <w:widowControl w:val="0"/>
        <w:ind w:firstLine="709"/>
        <w:jc w:val="both"/>
        <w:rPr>
          <w:color w:val="221E20"/>
          <w:lang w:val="bg"/>
        </w:rPr>
      </w:pPr>
      <w:r w:rsidRPr="00B65E92">
        <w:rPr>
          <w:color w:val="221E20"/>
          <w:lang w:val="bg"/>
        </w:rPr>
        <w:t xml:space="preserve">В процеса на оценка на риска важният въпрос е да се идентифицират и приоритизират неприемливите рискове, които трябва да бъдат контролирани. </w:t>
      </w:r>
    </w:p>
    <w:p w14:paraId="546530DD" w14:textId="4BB40AC4" w:rsidR="004D7279" w:rsidRDefault="002E2EAA" w:rsidP="00742F48">
      <w:pPr>
        <w:widowControl w:val="0"/>
        <w:ind w:firstLine="709"/>
        <w:jc w:val="both"/>
        <w:rPr>
          <w:color w:val="221E20"/>
          <w:lang w:val="bg"/>
        </w:rPr>
      </w:pPr>
      <w:r w:rsidRPr="00B65E92">
        <w:rPr>
          <w:color w:val="221E20"/>
          <w:lang w:val="bg"/>
        </w:rPr>
        <w:t>При  един от подходите за оценка и класиране на рисковете вероятността от възникване на опасност се комбинира със сериозността на последствията, за да се осигури матрица на риска, и е особе</w:t>
      </w:r>
      <w:r w:rsidR="006F0845" w:rsidRPr="00B65E92">
        <w:rPr>
          <w:color w:val="221E20"/>
          <w:lang w:val="bg"/>
        </w:rPr>
        <w:t>но приложима за опасни събития</w:t>
      </w:r>
      <w:r w:rsidR="00FF026A">
        <w:rPr>
          <w:color w:val="221E20"/>
          <w:lang w:val="bg"/>
        </w:rPr>
        <w:t>.</w:t>
      </w:r>
    </w:p>
    <w:p w14:paraId="491068CC" w14:textId="77777777" w:rsidR="006F0845" w:rsidRPr="002E2EAA" w:rsidRDefault="006F0845" w:rsidP="00742F48">
      <w:pPr>
        <w:widowControl w:val="0"/>
        <w:spacing w:after="300"/>
        <w:ind w:firstLine="709"/>
        <w:jc w:val="both"/>
        <w:rPr>
          <w:color w:val="221E20"/>
          <w:lang w:val="bg"/>
        </w:rPr>
      </w:pPr>
      <w:r w:rsidRPr="00B65E92">
        <w:rPr>
          <w:color w:val="221E20"/>
          <w:lang w:val="bg"/>
        </w:rPr>
        <w:t xml:space="preserve">Таблиците по-долу показват </w:t>
      </w:r>
      <w:r w:rsidR="008676C9">
        <w:rPr>
          <w:color w:val="221E20"/>
          <w:lang w:val="bg"/>
        </w:rPr>
        <w:t>някой</w:t>
      </w:r>
      <w:r w:rsidRPr="00B65E92">
        <w:rPr>
          <w:color w:val="221E20"/>
          <w:lang w:val="bg"/>
        </w:rPr>
        <w:t xml:space="preserve"> от възможните подходи за оценка на риска: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5"/>
        <w:gridCol w:w="1238"/>
        <w:gridCol w:w="994"/>
        <w:gridCol w:w="1085"/>
        <w:gridCol w:w="912"/>
        <w:gridCol w:w="1416"/>
      </w:tblGrid>
      <w:tr w:rsidR="002E2EAA" w:rsidRPr="002E2EAA" w14:paraId="4F503D50" w14:textId="77777777" w:rsidTr="00742F48">
        <w:trPr>
          <w:trHeight w:hRule="exact" w:val="350"/>
          <w:jc w:val="center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353AB2" w14:textId="77777777" w:rsidR="002E2EAA" w:rsidRPr="002E2EAA" w:rsidRDefault="002E2EAA" w:rsidP="00742F48">
            <w:pPr>
              <w:widowControl w:val="0"/>
              <w:jc w:val="center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Вероятност</w:t>
            </w:r>
          </w:p>
        </w:tc>
        <w:tc>
          <w:tcPr>
            <w:tcW w:w="56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86AB" w14:textId="77777777" w:rsidR="002E2EAA" w:rsidRPr="002E2EAA" w:rsidRDefault="002E2EAA" w:rsidP="00742F48">
            <w:pPr>
              <w:widowControl w:val="0"/>
              <w:jc w:val="center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Сериозност на последствията</w:t>
            </w:r>
          </w:p>
        </w:tc>
      </w:tr>
      <w:tr w:rsidR="002E2EAA" w:rsidRPr="002E2EAA" w14:paraId="094BE1AC" w14:textId="77777777" w:rsidTr="00742F48">
        <w:trPr>
          <w:trHeight w:hRule="exact" w:val="1599"/>
          <w:jc w:val="center"/>
        </w:trPr>
        <w:tc>
          <w:tcPr>
            <w:tcW w:w="1465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44D152E" w14:textId="77777777" w:rsidR="002E2EAA" w:rsidRPr="002E2EAA" w:rsidRDefault="002E2EAA" w:rsidP="00742F48">
            <w:pPr>
              <w:widowControl w:val="0"/>
              <w:ind w:firstLine="709"/>
              <w:jc w:val="both"/>
              <w:rPr>
                <w:color w:val="000000"/>
                <w:lang w:val="bg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2C326DDD" w14:textId="77777777" w:rsidR="002E2EAA" w:rsidRPr="002E2EAA" w:rsidRDefault="002E2EAA" w:rsidP="00742F48">
            <w:pPr>
              <w:widowControl w:val="0"/>
              <w:jc w:val="center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Незначителни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25AD7D32" w14:textId="77777777" w:rsidR="002E2EAA" w:rsidRPr="002E2EAA" w:rsidRDefault="002E2EAA" w:rsidP="00742F48">
            <w:pPr>
              <w:widowControl w:val="0"/>
              <w:jc w:val="center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Незначителни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0BA8ACB3" w14:textId="77777777" w:rsidR="002E2EAA" w:rsidRPr="002E2EAA" w:rsidRDefault="002E2EAA" w:rsidP="00742F48">
            <w:pPr>
              <w:widowControl w:val="0"/>
              <w:jc w:val="center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Умерен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14:paraId="60F61815" w14:textId="77777777" w:rsidR="002E2EAA" w:rsidRPr="002E2EAA" w:rsidRDefault="002E2EAA" w:rsidP="00742F48">
            <w:pPr>
              <w:widowControl w:val="0"/>
              <w:jc w:val="center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Голям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C06BB4A" w14:textId="77777777" w:rsidR="002E2EAA" w:rsidRPr="002E2EAA" w:rsidRDefault="002E2EAA" w:rsidP="00742F48">
            <w:pPr>
              <w:widowControl w:val="0"/>
              <w:jc w:val="center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Катастрофални</w:t>
            </w:r>
          </w:p>
        </w:tc>
      </w:tr>
      <w:tr w:rsidR="002E2EAA" w:rsidRPr="002E2EAA" w14:paraId="244B2E96" w14:textId="77777777" w:rsidTr="00A92369">
        <w:trPr>
          <w:trHeight w:hRule="exact" w:val="533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F1D4A84" w14:textId="77777777" w:rsidR="002E2EAA" w:rsidRPr="002E2EAA" w:rsidRDefault="002E2EAA" w:rsidP="00742F48">
            <w:pPr>
              <w:widowControl w:val="0"/>
              <w:jc w:val="both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Почти сигурно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DEDFE9"/>
            <w:vAlign w:val="center"/>
          </w:tcPr>
          <w:p w14:paraId="61C08B49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32AC477D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163F4354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1406BAD8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AEB1"/>
            <w:vAlign w:val="center"/>
          </w:tcPr>
          <w:p w14:paraId="613AB553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</w:tr>
      <w:tr w:rsidR="002E2EAA" w:rsidRPr="002E2EAA" w14:paraId="2E034D27" w14:textId="77777777" w:rsidTr="00A92369">
        <w:trPr>
          <w:trHeight w:hRule="exact" w:val="370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46E683" w14:textId="77777777" w:rsidR="002E2EAA" w:rsidRPr="002E2EAA" w:rsidRDefault="002E2EAA" w:rsidP="00742F48">
            <w:pPr>
              <w:widowControl w:val="0"/>
              <w:jc w:val="both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Вероятно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DEDFE9"/>
            <w:vAlign w:val="center"/>
          </w:tcPr>
          <w:p w14:paraId="02062E5F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422DB2E0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6E341656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5F49E5B7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AEB1"/>
            <w:vAlign w:val="center"/>
          </w:tcPr>
          <w:p w14:paraId="30FE7CB7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</w:tr>
      <w:tr w:rsidR="002E2EAA" w:rsidRPr="002E2EAA" w14:paraId="3663A070" w14:textId="77777777" w:rsidTr="00A92369">
        <w:trPr>
          <w:trHeight w:hRule="exact" w:val="538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B38E62" w14:textId="77777777" w:rsidR="002E2EAA" w:rsidRPr="002E2EAA" w:rsidRDefault="002E2EAA" w:rsidP="00742F48">
            <w:pPr>
              <w:widowControl w:val="0"/>
              <w:jc w:val="both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Умерено вероятно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DEDFE9"/>
            <w:vAlign w:val="center"/>
          </w:tcPr>
          <w:p w14:paraId="366A2ECD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EDFE9"/>
            <w:vAlign w:val="center"/>
          </w:tcPr>
          <w:p w14:paraId="22924937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610F752E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290F5A60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AEB1"/>
            <w:vAlign w:val="center"/>
          </w:tcPr>
          <w:p w14:paraId="4D0AE798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</w:tr>
      <w:tr w:rsidR="002E2EAA" w:rsidRPr="002E2EAA" w14:paraId="377B06B9" w14:textId="77777777" w:rsidTr="00A92369">
        <w:trPr>
          <w:trHeight w:hRule="exact" w:val="370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0EC9F2" w14:textId="77777777" w:rsidR="002E2EAA" w:rsidRPr="002E2EAA" w:rsidRDefault="002E2EAA" w:rsidP="00742F48">
            <w:pPr>
              <w:widowControl w:val="0"/>
              <w:jc w:val="both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Малко вероятно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6619E8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DEDFE9"/>
            <w:vAlign w:val="center"/>
          </w:tcPr>
          <w:p w14:paraId="50FCE70B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shd w:val="clear" w:color="auto" w:fill="DEDFE9"/>
            <w:vAlign w:val="center"/>
          </w:tcPr>
          <w:p w14:paraId="11388450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shd w:val="clear" w:color="auto" w:fill="ADAEB1"/>
            <w:vAlign w:val="center"/>
          </w:tcPr>
          <w:p w14:paraId="4038B972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DAEB1"/>
            <w:vAlign w:val="center"/>
          </w:tcPr>
          <w:p w14:paraId="5B2F0FB9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</w:tr>
      <w:tr w:rsidR="002E2EAA" w:rsidRPr="002E2EAA" w14:paraId="737274B2" w14:textId="77777777" w:rsidTr="00A92369">
        <w:trPr>
          <w:trHeight w:hRule="exact" w:val="384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DAADF" w14:textId="77777777" w:rsidR="002E2EAA" w:rsidRPr="002E2EAA" w:rsidRDefault="002E2EAA" w:rsidP="00742F48">
            <w:pPr>
              <w:widowControl w:val="0"/>
              <w:jc w:val="both"/>
              <w:rPr>
                <w:color w:val="221E20"/>
                <w:lang w:val="bg"/>
              </w:rPr>
            </w:pPr>
            <w:r w:rsidRPr="00B65E92">
              <w:rPr>
                <w:rFonts w:eastAsia="Arial"/>
                <w:color w:val="221E20"/>
                <w:lang w:val="bg"/>
              </w:rPr>
              <w:t>Редки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0E14F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08BA9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DFE9"/>
            <w:vAlign w:val="center"/>
          </w:tcPr>
          <w:p w14:paraId="0E5AA4D2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EDFE9"/>
            <w:vAlign w:val="center"/>
          </w:tcPr>
          <w:p w14:paraId="4671B846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DFE9"/>
            <w:vAlign w:val="center"/>
          </w:tcPr>
          <w:p w14:paraId="13B720D0" w14:textId="77777777" w:rsidR="002E2EAA" w:rsidRPr="002E2EAA" w:rsidRDefault="002E2EAA" w:rsidP="00A92369">
            <w:pPr>
              <w:widowControl w:val="0"/>
              <w:ind w:firstLine="709"/>
              <w:jc w:val="center"/>
              <w:rPr>
                <w:color w:val="000000"/>
                <w:lang w:val="bg"/>
              </w:rPr>
            </w:pPr>
          </w:p>
        </w:tc>
      </w:tr>
    </w:tbl>
    <w:p w14:paraId="7ABBC555" w14:textId="77777777" w:rsidR="0033494A" w:rsidRDefault="0033494A" w:rsidP="00742F48">
      <w:pPr>
        <w:widowControl w:val="0"/>
        <w:ind w:firstLine="709"/>
        <w:jc w:val="both"/>
        <w:rPr>
          <w:rFonts w:eastAsia="Arial"/>
          <w:color w:val="221E20"/>
          <w:lang w:val="bg"/>
        </w:rPr>
      </w:pPr>
    </w:p>
    <w:p w14:paraId="0B0598D1" w14:textId="07A01CC6" w:rsidR="002E2EAA" w:rsidRDefault="002E2EAA" w:rsidP="00742F48">
      <w:pPr>
        <w:widowControl w:val="0"/>
        <w:ind w:firstLine="709"/>
        <w:jc w:val="both"/>
        <w:rPr>
          <w:rFonts w:eastAsia="Arial"/>
          <w:color w:val="221E20"/>
          <w:lang w:val="bg"/>
        </w:rPr>
      </w:pPr>
      <w:r w:rsidRPr="00B65E92">
        <w:rPr>
          <w:rFonts w:eastAsia="Arial"/>
          <w:color w:val="221E20"/>
          <w:lang w:val="bg"/>
        </w:rPr>
        <w:t>Примери за определения на категориите вероятност и тежест, които могат да се използват при оценката на риска</w:t>
      </w:r>
    </w:p>
    <w:p w14:paraId="108E4026" w14:textId="77777777" w:rsidR="0033494A" w:rsidRDefault="0033494A" w:rsidP="00742F48">
      <w:pPr>
        <w:widowControl w:val="0"/>
        <w:ind w:firstLine="709"/>
        <w:jc w:val="both"/>
        <w:rPr>
          <w:rFonts w:eastAsia="Arial"/>
          <w:color w:val="221E20"/>
          <w:lang w:val="bg"/>
        </w:rPr>
      </w:pP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3020"/>
        <w:gridCol w:w="5768"/>
      </w:tblGrid>
      <w:tr w:rsidR="00E44F86" w:rsidRPr="00E44F86" w14:paraId="3576F2F1" w14:textId="77777777" w:rsidTr="00FF026A">
        <w:tc>
          <w:tcPr>
            <w:tcW w:w="8788" w:type="dxa"/>
            <w:gridSpan w:val="2"/>
            <w:shd w:val="clear" w:color="auto" w:fill="BDD6EE" w:themeFill="accent1" w:themeFillTint="66"/>
          </w:tcPr>
          <w:p w14:paraId="70C44AD0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Елемент                                              Определение</w:t>
            </w:r>
          </w:p>
        </w:tc>
      </w:tr>
      <w:tr w:rsidR="00E44F86" w:rsidRPr="00E44F86" w14:paraId="183EDAC8" w14:textId="77777777" w:rsidTr="00FF026A">
        <w:tc>
          <w:tcPr>
            <w:tcW w:w="8788" w:type="dxa"/>
            <w:gridSpan w:val="2"/>
            <w:shd w:val="clear" w:color="auto" w:fill="F4B083" w:themeFill="accent2" w:themeFillTint="99"/>
          </w:tcPr>
          <w:p w14:paraId="2F52D840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Категории вероятности</w:t>
            </w:r>
          </w:p>
        </w:tc>
      </w:tr>
      <w:tr w:rsidR="00E44F86" w:rsidRPr="00E44F86" w14:paraId="3186EA52" w14:textId="77777777" w:rsidTr="00FF026A">
        <w:tc>
          <w:tcPr>
            <w:tcW w:w="3020" w:type="dxa"/>
          </w:tcPr>
          <w:p w14:paraId="3E5BE1BB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Почти сигурно</w:t>
            </w:r>
          </w:p>
        </w:tc>
        <w:tc>
          <w:tcPr>
            <w:tcW w:w="5768" w:type="dxa"/>
          </w:tcPr>
          <w:p w14:paraId="65EF89D0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Веднъж на ден</w:t>
            </w:r>
          </w:p>
        </w:tc>
      </w:tr>
      <w:tr w:rsidR="00E44F86" w:rsidRPr="00E44F86" w14:paraId="3FD21DFE" w14:textId="77777777" w:rsidTr="00FF026A">
        <w:tc>
          <w:tcPr>
            <w:tcW w:w="3020" w:type="dxa"/>
          </w:tcPr>
          <w:p w14:paraId="1FD82C00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Вероятно</w:t>
            </w:r>
          </w:p>
        </w:tc>
        <w:tc>
          <w:tcPr>
            <w:tcW w:w="5768" w:type="dxa"/>
          </w:tcPr>
          <w:p w14:paraId="431CB82B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Веднъж седмично</w:t>
            </w:r>
          </w:p>
        </w:tc>
      </w:tr>
      <w:tr w:rsidR="00E44F86" w:rsidRPr="00E44F86" w14:paraId="127B3E1B" w14:textId="77777777" w:rsidTr="00FF026A">
        <w:tc>
          <w:tcPr>
            <w:tcW w:w="3020" w:type="dxa"/>
          </w:tcPr>
          <w:p w14:paraId="7AD560FA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 xml:space="preserve">Умерено </w:t>
            </w:r>
          </w:p>
        </w:tc>
        <w:tc>
          <w:tcPr>
            <w:tcW w:w="5768" w:type="dxa"/>
          </w:tcPr>
          <w:p w14:paraId="66F65080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Веднъж месечно</w:t>
            </w:r>
          </w:p>
        </w:tc>
      </w:tr>
      <w:tr w:rsidR="00E44F86" w:rsidRPr="00E44F86" w14:paraId="7F8B937D" w14:textId="77777777" w:rsidTr="00FF026A">
        <w:tc>
          <w:tcPr>
            <w:tcW w:w="3020" w:type="dxa"/>
          </w:tcPr>
          <w:p w14:paraId="1D0A5219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вероятно</w:t>
            </w:r>
          </w:p>
        </w:tc>
        <w:tc>
          <w:tcPr>
            <w:tcW w:w="5768" w:type="dxa"/>
          </w:tcPr>
          <w:p w14:paraId="2FFC5D14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Веднъж годишно</w:t>
            </w:r>
          </w:p>
        </w:tc>
      </w:tr>
      <w:tr w:rsidR="00E44F86" w:rsidRPr="00E44F86" w14:paraId="47AF4675" w14:textId="77777777" w:rsidTr="00FF026A">
        <w:tc>
          <w:tcPr>
            <w:tcW w:w="3020" w:type="dxa"/>
          </w:tcPr>
          <w:p w14:paraId="28A630B3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Малко вероятно</w:t>
            </w:r>
          </w:p>
        </w:tc>
        <w:tc>
          <w:tcPr>
            <w:tcW w:w="5768" w:type="dxa"/>
          </w:tcPr>
          <w:p w14:paraId="0AA71A79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Веднъж на всеки пет години</w:t>
            </w:r>
          </w:p>
        </w:tc>
      </w:tr>
      <w:tr w:rsidR="00E44F86" w:rsidRPr="00E44F86" w14:paraId="636E3572" w14:textId="77777777" w:rsidTr="00FF026A">
        <w:tc>
          <w:tcPr>
            <w:tcW w:w="8788" w:type="dxa"/>
            <w:gridSpan w:val="2"/>
            <w:shd w:val="clear" w:color="auto" w:fill="F4B083" w:themeFill="accent2" w:themeFillTint="99"/>
          </w:tcPr>
          <w:p w14:paraId="2A2EE0AE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Категории на тежестта</w:t>
            </w:r>
          </w:p>
        </w:tc>
      </w:tr>
      <w:tr w:rsidR="00E44F86" w:rsidRPr="00E44F86" w14:paraId="025734FD" w14:textId="77777777" w:rsidTr="00742F48">
        <w:tc>
          <w:tcPr>
            <w:tcW w:w="3020" w:type="dxa"/>
            <w:vAlign w:val="center"/>
          </w:tcPr>
          <w:p w14:paraId="16054623" w14:textId="77777777" w:rsidR="00E44F86" w:rsidRPr="00E44F86" w:rsidRDefault="00E44F86" w:rsidP="00742F48">
            <w:pPr>
              <w:ind w:firstLine="33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Катастрофална</w:t>
            </w:r>
          </w:p>
        </w:tc>
        <w:tc>
          <w:tcPr>
            <w:tcW w:w="5768" w:type="dxa"/>
          </w:tcPr>
          <w:p w14:paraId="63605985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color w:val="221E20"/>
                <w:lang w:val="bg" w:eastAsia="en-US"/>
              </w:rPr>
              <w:t>Потенциално смъртоносно за всички хора, използващи сградата, включително уязвими групи (напр. имунокомпрометирани пациенти, кърмачета и възрастни хора), след остро излагане</w:t>
            </w:r>
          </w:p>
        </w:tc>
      </w:tr>
      <w:tr w:rsidR="00E44F86" w:rsidRPr="00E44F86" w14:paraId="716BC4DD" w14:textId="77777777" w:rsidTr="00742F48">
        <w:tc>
          <w:tcPr>
            <w:tcW w:w="3020" w:type="dxa"/>
            <w:vAlign w:val="center"/>
          </w:tcPr>
          <w:p w14:paraId="66987013" w14:textId="77777777" w:rsidR="00E44F86" w:rsidRPr="00E44F86" w:rsidRDefault="00E44F86" w:rsidP="00742F48">
            <w:pPr>
              <w:ind w:firstLine="33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Голяма</w:t>
            </w:r>
          </w:p>
        </w:tc>
        <w:tc>
          <w:tcPr>
            <w:tcW w:w="5768" w:type="dxa"/>
          </w:tcPr>
          <w:p w14:paraId="01108284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color w:val="221E20"/>
                <w:lang w:val="bg" w:eastAsia="en-US"/>
              </w:rPr>
              <w:t>Потенциално вредно за всички хора, използващи сградата, след остро излагане</w:t>
            </w:r>
          </w:p>
        </w:tc>
      </w:tr>
      <w:tr w:rsidR="00E44F86" w:rsidRPr="00E44F86" w14:paraId="0DD2EC9B" w14:textId="77777777" w:rsidTr="00742F48">
        <w:tc>
          <w:tcPr>
            <w:tcW w:w="3020" w:type="dxa"/>
            <w:vAlign w:val="center"/>
          </w:tcPr>
          <w:p w14:paraId="4E6C33FE" w14:textId="77777777" w:rsidR="00E44F86" w:rsidRPr="00E44F86" w:rsidRDefault="00E44F86" w:rsidP="00742F48">
            <w:pPr>
              <w:ind w:firstLine="33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Умерена</w:t>
            </w:r>
          </w:p>
        </w:tc>
        <w:tc>
          <w:tcPr>
            <w:tcW w:w="5768" w:type="dxa"/>
          </w:tcPr>
          <w:p w14:paraId="28137742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color w:val="221E20"/>
                <w:lang w:val="bg" w:eastAsia="en-US"/>
              </w:rPr>
              <w:t>Потенциално вредно за уязвими групи (напр. имунокомпрометирани пациенти, кърмачета и възрастни хора) след хронично излагане</w:t>
            </w:r>
          </w:p>
        </w:tc>
      </w:tr>
      <w:tr w:rsidR="00E44F86" w:rsidRPr="00E44F86" w14:paraId="345B4EC8" w14:textId="77777777" w:rsidTr="00742F48">
        <w:tc>
          <w:tcPr>
            <w:tcW w:w="3020" w:type="dxa"/>
            <w:vAlign w:val="center"/>
          </w:tcPr>
          <w:p w14:paraId="6FCBB0AD" w14:textId="77777777" w:rsidR="00E44F86" w:rsidRPr="00E44F86" w:rsidRDefault="00E44F86" w:rsidP="00742F48">
            <w:pPr>
              <w:ind w:firstLine="33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lastRenderedPageBreak/>
              <w:t>Незначително</w:t>
            </w:r>
          </w:p>
        </w:tc>
        <w:tc>
          <w:tcPr>
            <w:tcW w:w="5768" w:type="dxa"/>
          </w:tcPr>
          <w:p w14:paraId="7445C9CA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color w:val="221E20"/>
                <w:lang w:val="bg" w:eastAsia="en-US"/>
              </w:rPr>
              <w:t>Потенциално вредно за всички хора, използващи сградата, след хронично излагане</w:t>
            </w:r>
          </w:p>
        </w:tc>
      </w:tr>
      <w:tr w:rsidR="00E44F86" w:rsidRPr="00E44F86" w14:paraId="56D4D5C6" w14:textId="77777777" w:rsidTr="00742F48">
        <w:tc>
          <w:tcPr>
            <w:tcW w:w="3020" w:type="dxa"/>
            <w:vAlign w:val="center"/>
          </w:tcPr>
          <w:p w14:paraId="2DEA2700" w14:textId="77777777" w:rsidR="00E44F86" w:rsidRPr="00E44F86" w:rsidRDefault="00E44F86" w:rsidP="00742F48">
            <w:pPr>
              <w:ind w:firstLine="33"/>
              <w:rPr>
                <w:rFonts w:eastAsiaTheme="minorHAnsi"/>
                <w:lang w:val="bg-BG" w:eastAsia="en-US"/>
              </w:rPr>
            </w:pPr>
            <w:r w:rsidRPr="00E44F86">
              <w:rPr>
                <w:rFonts w:eastAsiaTheme="minorHAnsi"/>
                <w:lang w:val="bg-BG" w:eastAsia="en-US"/>
              </w:rPr>
              <w:t>Несъществено</w:t>
            </w:r>
          </w:p>
        </w:tc>
        <w:tc>
          <w:tcPr>
            <w:tcW w:w="5768" w:type="dxa"/>
          </w:tcPr>
          <w:p w14:paraId="0AE6E466" w14:textId="77777777" w:rsidR="00E44F86" w:rsidRPr="00E44F86" w:rsidRDefault="00E44F86" w:rsidP="00742F48">
            <w:pPr>
              <w:ind w:firstLine="33"/>
              <w:jc w:val="both"/>
              <w:rPr>
                <w:rFonts w:eastAsiaTheme="minorHAnsi"/>
                <w:color w:val="221E20"/>
                <w:lang w:val="bg" w:eastAsia="en-US"/>
              </w:rPr>
            </w:pPr>
            <w:r w:rsidRPr="00E44F86">
              <w:rPr>
                <w:rFonts w:eastAsiaTheme="minorHAnsi"/>
                <w:color w:val="221E20"/>
                <w:lang w:val="bg" w:eastAsia="en-US"/>
              </w:rPr>
              <w:t>Няма въздействие или не може да бъде открито</w:t>
            </w:r>
          </w:p>
        </w:tc>
      </w:tr>
    </w:tbl>
    <w:p w14:paraId="3E19FA07" w14:textId="77777777" w:rsidR="004D7279" w:rsidRDefault="004D7279" w:rsidP="00742F48">
      <w:pPr>
        <w:widowControl w:val="0"/>
        <w:spacing w:after="80"/>
        <w:ind w:firstLine="709"/>
        <w:jc w:val="both"/>
        <w:rPr>
          <w:rFonts w:eastAsiaTheme="minorHAnsi"/>
          <w:lang w:val="bg-BG" w:eastAsia="en-US"/>
        </w:rPr>
      </w:pPr>
    </w:p>
    <w:p w14:paraId="0599A401" w14:textId="06293441" w:rsidR="00B127F8" w:rsidRPr="007B5CFD" w:rsidRDefault="002E2EAA" w:rsidP="00742F48">
      <w:pPr>
        <w:widowControl w:val="0"/>
        <w:spacing w:after="80"/>
        <w:ind w:firstLine="709"/>
        <w:jc w:val="both"/>
        <w:rPr>
          <w:color w:val="221E20"/>
          <w:lang w:val="bg"/>
        </w:rPr>
      </w:pPr>
      <w:r w:rsidRPr="00B65E92">
        <w:rPr>
          <w:color w:val="221E20"/>
          <w:lang w:val="bg"/>
        </w:rPr>
        <w:t>Независимо от това кой метод е предпочитан, всяко решение, взето при оценката на риска, трябва да бъде документирано, за да се гарантира, че решенията са достатъчно прозрачни за външна проверка и да се даде възможност за повторна оценка при периодични прегледи.</w:t>
      </w:r>
    </w:p>
    <w:p w14:paraId="72357C73" w14:textId="77777777" w:rsidR="00565656" w:rsidRPr="0065766C" w:rsidRDefault="00D815CB" w:rsidP="00742F48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5</w:t>
      </w:r>
      <w:r w:rsidR="00723F1D">
        <w:rPr>
          <w:b/>
          <w:u w:val="single"/>
          <w:lang w:val="bg-BG"/>
        </w:rPr>
        <w:t>. М</w:t>
      </w:r>
      <w:r w:rsidR="00565656" w:rsidRPr="0065766C">
        <w:rPr>
          <w:b/>
          <w:u w:val="single"/>
          <w:lang w:val="bg-BG"/>
        </w:rPr>
        <w:t>ерки за контрол</w:t>
      </w:r>
    </w:p>
    <w:p w14:paraId="08F42990" w14:textId="77777777" w:rsidR="00565656" w:rsidRPr="00B65148" w:rsidRDefault="00D815CB" w:rsidP="00742F48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6</w:t>
      </w:r>
      <w:r w:rsidR="00565656" w:rsidRPr="00B65148">
        <w:rPr>
          <w:b/>
          <w:u w:val="single"/>
          <w:lang w:val="bg-BG"/>
        </w:rPr>
        <w:t>. Валидиране на мерките за контрол.</w:t>
      </w:r>
    </w:p>
    <w:p w14:paraId="19EB2E70" w14:textId="77777777" w:rsidR="00565656" w:rsidRPr="00B65148" w:rsidRDefault="00D815CB" w:rsidP="00742F48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7</w:t>
      </w:r>
      <w:r w:rsidR="00565656" w:rsidRPr="00B65148">
        <w:rPr>
          <w:b/>
          <w:u w:val="single"/>
          <w:lang w:val="bg-BG"/>
        </w:rPr>
        <w:t>. Оперативен мониторинг на мерките за контрол</w:t>
      </w:r>
    </w:p>
    <w:p w14:paraId="6E615035" w14:textId="77777777" w:rsidR="00565656" w:rsidRPr="00B65148" w:rsidRDefault="00D815CB" w:rsidP="00742F48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8</w:t>
      </w:r>
      <w:r w:rsidR="00565656" w:rsidRPr="00B65148">
        <w:rPr>
          <w:b/>
          <w:u w:val="single"/>
          <w:lang w:val="bg-BG"/>
        </w:rPr>
        <w:t>.Процедури за управление и коригиращи действия.</w:t>
      </w:r>
    </w:p>
    <w:p w14:paraId="264EF312" w14:textId="77777777" w:rsidR="00565656" w:rsidRPr="00B65148" w:rsidRDefault="00D815CB" w:rsidP="00742F48">
      <w:pPr>
        <w:ind w:firstLine="709"/>
        <w:jc w:val="both"/>
        <w:rPr>
          <w:b/>
          <w:u w:val="single"/>
          <w:lang w:val="bg-BG"/>
        </w:rPr>
      </w:pPr>
      <w:r>
        <w:rPr>
          <w:b/>
          <w:u w:val="single"/>
          <w:lang w:val="bg-BG"/>
        </w:rPr>
        <w:t>9</w:t>
      </w:r>
      <w:r w:rsidR="00243ED6" w:rsidRPr="00B65148">
        <w:rPr>
          <w:b/>
          <w:u w:val="single"/>
          <w:lang w:val="bg-BG"/>
        </w:rPr>
        <w:t>. П</w:t>
      </w:r>
      <w:r w:rsidR="00565656" w:rsidRPr="00B65148">
        <w:rPr>
          <w:b/>
          <w:u w:val="single"/>
          <w:lang w:val="bg-BG"/>
        </w:rPr>
        <w:t>рограма за</w:t>
      </w:r>
      <w:r w:rsidR="00243ED6" w:rsidRPr="00B65148">
        <w:rPr>
          <w:b/>
          <w:u w:val="single"/>
          <w:lang w:val="bg-BG"/>
        </w:rPr>
        <w:t xml:space="preserve"> </w:t>
      </w:r>
      <w:r w:rsidR="00565656" w:rsidRPr="00B65148">
        <w:rPr>
          <w:b/>
          <w:u w:val="single"/>
          <w:lang w:val="bg-BG"/>
        </w:rPr>
        <w:t xml:space="preserve">обучение, </w:t>
      </w:r>
      <w:r w:rsidR="00243ED6" w:rsidRPr="00B65148">
        <w:rPr>
          <w:b/>
          <w:u w:val="single"/>
          <w:lang w:val="bg-BG"/>
        </w:rPr>
        <w:t>и план за периодичен преглед.</w:t>
      </w:r>
    </w:p>
    <w:p w14:paraId="3DCFD015" w14:textId="52D28A73" w:rsidR="00243ED6" w:rsidRPr="0065766C" w:rsidRDefault="00D815CB" w:rsidP="00742F48">
      <w:pPr>
        <w:ind w:firstLine="709"/>
        <w:jc w:val="both"/>
        <w:rPr>
          <w:lang w:val="bg-BG"/>
        </w:rPr>
      </w:pPr>
      <w:r>
        <w:rPr>
          <w:b/>
          <w:u w:val="single"/>
          <w:lang w:val="bg-BG"/>
        </w:rPr>
        <w:t>10</w:t>
      </w:r>
      <w:r w:rsidR="00243ED6" w:rsidRPr="00B65148">
        <w:rPr>
          <w:b/>
          <w:u w:val="single"/>
          <w:lang w:val="bg-BG"/>
        </w:rPr>
        <w:t xml:space="preserve">. </w:t>
      </w:r>
      <w:r w:rsidR="00F71890">
        <w:rPr>
          <w:b/>
          <w:u w:val="single"/>
          <w:lang w:val="bg-BG"/>
        </w:rPr>
        <w:t>М</w:t>
      </w:r>
      <w:r w:rsidR="00F71890" w:rsidRPr="00F71890">
        <w:rPr>
          <w:b/>
          <w:u w:val="single"/>
          <w:lang w:val="bg-BG"/>
        </w:rPr>
        <w:t>ониторингов план за контрол на показателите, посочени в приложение № 1, таблица Д</w:t>
      </w:r>
      <w:r w:rsidR="00FF026A">
        <w:rPr>
          <w:b/>
          <w:u w:val="single"/>
          <w:lang w:val="bg-BG"/>
        </w:rPr>
        <w:t>.</w:t>
      </w:r>
      <w:r w:rsidR="00243ED6" w:rsidRPr="0065766C">
        <w:rPr>
          <w:lang w:val="bg-BG"/>
        </w:rPr>
        <w:t xml:space="preserve"> След като се изготви цялостната оценка на риска въз основа на гореописания план за безопасно</w:t>
      </w:r>
      <w:r w:rsidR="008676C9">
        <w:rPr>
          <w:lang w:val="bg-BG"/>
        </w:rPr>
        <w:t>ст на питейната вода в сградите</w:t>
      </w:r>
      <w:r w:rsidR="00243ED6" w:rsidRPr="0065766C">
        <w:rPr>
          <w:lang w:val="bg-BG"/>
        </w:rPr>
        <w:t xml:space="preserve"> се изготвя план за мониторинг на показателите от таблица Д на приложение № 1 към Наредба № 9. Към плана се изготвя схема, на която се посочват местата за вземане на пробите, според оценката на риска.</w:t>
      </w:r>
    </w:p>
    <w:p w14:paraId="686E8799" w14:textId="6593AF70" w:rsidR="00DD0CF9" w:rsidRPr="0065766C" w:rsidRDefault="00DD0CF9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>Изготвянето на плана за управление на риска се съобразява и с Методично указание</w:t>
      </w:r>
      <w:r w:rsidR="001C1BED" w:rsidRPr="0065766C">
        <w:rPr>
          <w:lang w:val="bg-BG"/>
        </w:rPr>
        <w:t xml:space="preserve"> </w:t>
      </w:r>
      <w:r w:rsidRPr="0065766C">
        <w:rPr>
          <w:lang w:val="bg-BG"/>
        </w:rPr>
        <w:t>№ 3 от 25.11.2003 г. за борба с легионелозите, което следва да е публично достъпно чрез официалната интернет страница на всяка РЗИ.</w:t>
      </w:r>
    </w:p>
    <w:p w14:paraId="7354EDD8" w14:textId="45D0B434" w:rsidR="00B65148" w:rsidRDefault="00243ED6" w:rsidP="00742F48">
      <w:pPr>
        <w:ind w:firstLine="709"/>
        <w:jc w:val="both"/>
        <w:rPr>
          <w:lang w:val="bg-BG"/>
        </w:rPr>
      </w:pPr>
      <w:r w:rsidRPr="0065766C">
        <w:rPr>
          <w:lang w:val="bg-BG"/>
        </w:rPr>
        <w:t xml:space="preserve">За да се изпълни </w:t>
      </w:r>
      <w:r w:rsidR="005F2934" w:rsidRPr="0065766C">
        <w:rPr>
          <w:lang w:val="bg-BG"/>
        </w:rPr>
        <w:t xml:space="preserve">всичко </w:t>
      </w:r>
      <w:r w:rsidRPr="0065766C">
        <w:rPr>
          <w:lang w:val="bg-BG"/>
        </w:rPr>
        <w:t>гор</w:t>
      </w:r>
      <w:r w:rsidR="005F2934" w:rsidRPr="0065766C">
        <w:rPr>
          <w:lang w:val="bg-BG"/>
        </w:rPr>
        <w:t>еизложено</w:t>
      </w:r>
      <w:r w:rsidRPr="0065766C">
        <w:rPr>
          <w:lang w:val="bg-BG"/>
        </w:rPr>
        <w:t xml:space="preserve"> е необходима база данни с </w:t>
      </w:r>
      <w:r w:rsidR="005F2934" w:rsidRPr="0065766C">
        <w:rPr>
          <w:lang w:val="bg-BG"/>
        </w:rPr>
        <w:t>резултати</w:t>
      </w:r>
      <w:r w:rsidRPr="0065766C">
        <w:rPr>
          <w:lang w:val="bg-BG"/>
        </w:rPr>
        <w:t xml:space="preserve"> от провеждани анализи на питейната вода от мястото на изтичането ѝ при потребителите в съответната сграда, която не следва да бъде за период по-малък от 3-5 години. В тази връзка са и дадените от МЗ първоначални указания з</w:t>
      </w:r>
      <w:r w:rsidR="005F2934" w:rsidRPr="0065766C">
        <w:rPr>
          <w:lang w:val="bg-BG"/>
        </w:rPr>
        <w:t>а анализ на питейната вода от к</w:t>
      </w:r>
      <w:r w:rsidRPr="0065766C">
        <w:rPr>
          <w:lang w:val="bg-BG"/>
        </w:rPr>
        <w:t xml:space="preserve">рана по показателите легионела и олово. </w:t>
      </w:r>
      <w:r w:rsidR="005F2934" w:rsidRPr="0065766C">
        <w:rPr>
          <w:lang w:val="bg-BG"/>
        </w:rPr>
        <w:t xml:space="preserve">Обръщаме внимание, че проби се вземат </w:t>
      </w:r>
      <w:r w:rsidR="00B65148">
        <w:rPr>
          <w:lang w:val="bg-BG"/>
        </w:rPr>
        <w:t xml:space="preserve">от всяка сгради на един обект поотделно. </w:t>
      </w:r>
      <w:r w:rsidR="00B65148" w:rsidRPr="00B65148">
        <w:rPr>
          <w:lang w:val="bg-BG"/>
        </w:rPr>
        <w:t xml:space="preserve">Сградната водопроводна инсталация се състои от главни хоризонтални клонове, положени открито по тавана на сутерена на сградите (или в монтажни канали) и от вертикални водопроводни клонове, захранващи отделните водочерпни прибори по отделните етажи. Като се има предвид, че задържането и престояването на вода във водопроводната инсталация са предпоставки за развитие и разпространение на бактерия, подходящи пунктове за вземане на проби са най-отдалечените водочерпни прибори (смесителни батерии за </w:t>
      </w:r>
      <w:r w:rsidR="00CE7C1B">
        <w:rPr>
          <w:lang w:val="bg-BG"/>
        </w:rPr>
        <w:t>мивки;</w:t>
      </w:r>
      <w:r w:rsidR="00B65148" w:rsidRPr="00B65148">
        <w:rPr>
          <w:lang w:val="bg-BG"/>
        </w:rPr>
        <w:t xml:space="preserve"> бидета и др.) за топла</w:t>
      </w:r>
      <w:r w:rsidR="00B65148">
        <w:rPr>
          <w:lang w:val="bg-BG"/>
        </w:rPr>
        <w:t xml:space="preserve"> и студена</w:t>
      </w:r>
      <w:r w:rsidR="00B65148" w:rsidRPr="00B65148">
        <w:rPr>
          <w:lang w:val="bg-BG"/>
        </w:rPr>
        <w:t xml:space="preserve"> вода</w:t>
      </w:r>
      <w:r w:rsidR="00B65148">
        <w:rPr>
          <w:lang w:val="bg-BG"/>
        </w:rPr>
        <w:t xml:space="preserve"> поотделно</w:t>
      </w:r>
      <w:r w:rsidR="00B65148" w:rsidRPr="00B65148">
        <w:rPr>
          <w:lang w:val="bg-BG"/>
        </w:rPr>
        <w:t xml:space="preserve">. При обследване на водопроводната инсталация за наличие на „легонела“ следва да се вземат проби от най-отдалечените водочерпни кранове по водопроводните щрангове </w:t>
      </w:r>
      <w:r w:rsidR="00B65148" w:rsidRPr="00835623">
        <w:rPr>
          <w:u w:val="single"/>
          <w:lang w:val="bg-BG"/>
        </w:rPr>
        <w:t>за топла</w:t>
      </w:r>
      <w:r w:rsidR="00835623">
        <w:rPr>
          <w:lang w:val="bg-BG"/>
        </w:rPr>
        <w:t xml:space="preserve"> и водопроводните щрангове </w:t>
      </w:r>
      <w:r w:rsidR="00835623" w:rsidRPr="00835623">
        <w:rPr>
          <w:u w:val="single"/>
          <w:lang w:val="bg-BG"/>
        </w:rPr>
        <w:t>за студена</w:t>
      </w:r>
      <w:r w:rsidR="00B65148" w:rsidRPr="00835623">
        <w:rPr>
          <w:u w:val="single"/>
          <w:lang w:val="bg-BG"/>
        </w:rPr>
        <w:t xml:space="preserve"> вода</w:t>
      </w:r>
      <w:r w:rsidR="00FF026A">
        <w:rPr>
          <w:u w:val="single"/>
          <w:lang w:val="bg-BG"/>
        </w:rPr>
        <w:t xml:space="preserve"> </w:t>
      </w:r>
      <w:r w:rsidR="00835623">
        <w:rPr>
          <w:lang w:val="bg-BG"/>
        </w:rPr>
        <w:t>-</w:t>
      </w:r>
      <w:r w:rsidR="00FF026A">
        <w:rPr>
          <w:lang w:val="bg-BG"/>
        </w:rPr>
        <w:t xml:space="preserve"> </w:t>
      </w:r>
      <w:r w:rsidR="00835623">
        <w:rPr>
          <w:lang w:val="bg-BG"/>
        </w:rPr>
        <w:t xml:space="preserve">т.е. за целите на първоначално натрупване на данни се взимат проби  поотделно от </w:t>
      </w:r>
      <w:r w:rsidR="000679FA">
        <w:rPr>
          <w:lang w:val="bg-BG"/>
        </w:rPr>
        <w:t>крана</w:t>
      </w:r>
      <w:r w:rsidR="00835623">
        <w:rPr>
          <w:lang w:val="bg-BG"/>
        </w:rPr>
        <w:t xml:space="preserve"> за топла вода и от крана за сту</w:t>
      </w:r>
      <w:r w:rsidR="00CE7C1B">
        <w:rPr>
          <w:lang w:val="bg-BG"/>
        </w:rPr>
        <w:t xml:space="preserve">дена вода. </w:t>
      </w:r>
      <w:r w:rsidR="00B65148" w:rsidRPr="00835623">
        <w:rPr>
          <w:b/>
          <w:lang w:val="bg-BG"/>
        </w:rPr>
        <w:t>Броят и местата за вземане на проби за изследване зависят от вида на сградната водопроводна инсталация и броя на вертикалните водопроводни клонове, съгласно проектната документация по част ВиК.</w:t>
      </w:r>
      <w:r w:rsidR="00B65148" w:rsidRPr="00B65148">
        <w:rPr>
          <w:lang w:val="bg-BG"/>
        </w:rPr>
        <w:t xml:space="preserve">  </w:t>
      </w:r>
      <w:r w:rsidR="004B7A0A">
        <w:rPr>
          <w:lang w:val="bg-BG"/>
        </w:rPr>
        <w:t>От същите пунктове за студена вода се взимат пробите и за анализ за съдържание на олово. О</w:t>
      </w:r>
      <w:r w:rsidR="004B7A0A" w:rsidRPr="004B7A0A">
        <w:rPr>
          <w:lang w:val="bg-BG"/>
        </w:rPr>
        <w:t xml:space="preserve">пределяне на съответствието за съдържание на </w:t>
      </w:r>
      <w:r w:rsidR="004B7A0A">
        <w:rPr>
          <w:lang w:val="bg-BG"/>
        </w:rPr>
        <w:t>„</w:t>
      </w:r>
      <w:r w:rsidR="004B7A0A" w:rsidRPr="004B7A0A">
        <w:rPr>
          <w:lang w:val="bg-BG"/>
        </w:rPr>
        <w:t>олово</w:t>
      </w:r>
      <w:r w:rsidR="004B7A0A">
        <w:rPr>
          <w:lang w:val="bg-BG"/>
        </w:rPr>
        <w:t>“</w:t>
      </w:r>
      <w:r w:rsidR="004B7A0A" w:rsidRPr="004B7A0A">
        <w:rPr>
          <w:lang w:val="bg-BG"/>
        </w:rPr>
        <w:t xml:space="preserve"> се извършва при крана на потребителя без предварително източване на водата</w:t>
      </w:r>
      <w:r w:rsidR="00835623">
        <w:rPr>
          <w:lang w:val="bg-BG"/>
        </w:rPr>
        <w:t>. В</w:t>
      </w:r>
      <w:r w:rsidR="004B7A0A" w:rsidRPr="004B7A0A">
        <w:rPr>
          <w:lang w:val="bg-BG"/>
        </w:rPr>
        <w:t>зема се случайна проба през</w:t>
      </w:r>
      <w:r w:rsidR="004B7A0A">
        <w:rPr>
          <w:lang w:val="bg-BG"/>
        </w:rPr>
        <w:t xml:space="preserve"> дневно време с обем един литър.</w:t>
      </w:r>
    </w:p>
    <w:p w14:paraId="1C355B93" w14:textId="21917CA7" w:rsidR="00DC3174" w:rsidRDefault="00DC3174" w:rsidP="00742F48">
      <w:pPr>
        <w:ind w:firstLine="709"/>
        <w:jc w:val="both"/>
        <w:rPr>
          <w:lang w:val="bg-BG"/>
        </w:rPr>
      </w:pPr>
      <w:r>
        <w:rPr>
          <w:lang w:val="bg-BG"/>
        </w:rPr>
        <w:t>Горното важи за всяка сграда на обекта.</w:t>
      </w:r>
    </w:p>
    <w:p w14:paraId="5F3C07DD" w14:textId="21ABA477" w:rsidR="00B154F2" w:rsidRDefault="00B154F2" w:rsidP="00742F48">
      <w:pPr>
        <w:ind w:firstLine="709"/>
        <w:jc w:val="both"/>
        <w:rPr>
          <w:lang w:val="bg-BG"/>
        </w:rPr>
      </w:pPr>
      <w:r>
        <w:rPr>
          <w:lang w:val="bg-BG"/>
        </w:rPr>
        <w:t>Обръщаме Ви внимание, че от 05.01.2025 до 31.03.2026г. РЗИ – Русе има готовност да прегледа и съгласува Вашите: П</w:t>
      </w:r>
      <w:r w:rsidRPr="00B154F2">
        <w:rPr>
          <w:lang w:val="bg-BG"/>
        </w:rPr>
        <w:t>редварителен анализ/оценка на риска за вътрешната водопроводна разпределителна система</w:t>
      </w:r>
      <w:r>
        <w:rPr>
          <w:lang w:val="bg-BG"/>
        </w:rPr>
        <w:t xml:space="preserve"> и </w:t>
      </w:r>
      <w:r w:rsidRPr="00B154F2">
        <w:rPr>
          <w:lang w:val="bg-BG"/>
        </w:rPr>
        <w:t>Мониторингов план за контрол на показателите</w:t>
      </w:r>
      <w:r>
        <w:rPr>
          <w:lang w:val="bg-BG"/>
        </w:rPr>
        <w:t xml:space="preserve"> </w:t>
      </w:r>
      <w:r w:rsidRPr="00B154F2">
        <w:t xml:space="preserve">Легионела </w:t>
      </w:r>
      <w:r>
        <w:rPr>
          <w:lang w:val="bg-BG"/>
        </w:rPr>
        <w:t xml:space="preserve">и </w:t>
      </w:r>
      <w:r w:rsidRPr="00B154F2">
        <w:t>Олово</w:t>
      </w:r>
      <w:r>
        <w:rPr>
          <w:lang w:val="bg-BG"/>
        </w:rPr>
        <w:t>.</w:t>
      </w:r>
    </w:p>
    <w:p w14:paraId="438966D6" w14:textId="77777777" w:rsidR="00742F48" w:rsidRDefault="00742F48" w:rsidP="00742F48">
      <w:pPr>
        <w:ind w:firstLine="709"/>
        <w:jc w:val="both"/>
        <w:rPr>
          <w:b/>
          <w:sz w:val="28"/>
          <w:szCs w:val="28"/>
          <w:lang w:val="bg-BG"/>
        </w:rPr>
      </w:pPr>
    </w:p>
    <w:p w14:paraId="50D1265F" w14:textId="16003723" w:rsidR="00B154F2" w:rsidRPr="00B24949" w:rsidRDefault="00B154F2" w:rsidP="00742F48">
      <w:pPr>
        <w:ind w:firstLine="709"/>
        <w:jc w:val="both"/>
        <w:rPr>
          <w:b/>
          <w:sz w:val="28"/>
          <w:szCs w:val="28"/>
          <w:lang w:val="bg-BG"/>
        </w:rPr>
      </w:pPr>
      <w:r w:rsidRPr="00B24949">
        <w:rPr>
          <w:b/>
          <w:sz w:val="28"/>
          <w:szCs w:val="28"/>
          <w:lang w:val="bg-BG"/>
        </w:rPr>
        <w:t>Планът за ко</w:t>
      </w:r>
      <w:r w:rsidR="00B24949">
        <w:rPr>
          <w:b/>
          <w:sz w:val="28"/>
          <w:szCs w:val="28"/>
          <w:lang w:val="bg-BG"/>
        </w:rPr>
        <w:t>нтролен монитор</w:t>
      </w:r>
      <w:r w:rsidRPr="00B24949">
        <w:rPr>
          <w:b/>
          <w:sz w:val="28"/>
          <w:szCs w:val="28"/>
          <w:lang w:val="bg-BG"/>
        </w:rPr>
        <w:t>инг трябва да бъде изготвен за период от 3 години (</w:t>
      </w:r>
      <w:r w:rsidR="00B24949" w:rsidRPr="00B24949">
        <w:rPr>
          <w:b/>
          <w:sz w:val="28"/>
          <w:szCs w:val="28"/>
          <w:lang w:val="bg-BG"/>
        </w:rPr>
        <w:t>2026÷2028г.;</w:t>
      </w:r>
      <w:r w:rsidRPr="00B24949">
        <w:rPr>
          <w:b/>
          <w:sz w:val="28"/>
          <w:szCs w:val="28"/>
          <w:lang w:val="bg-BG"/>
        </w:rPr>
        <w:t>)</w:t>
      </w:r>
    </w:p>
    <w:sectPr w:rsidR="00B154F2" w:rsidRPr="00B24949" w:rsidSect="00742F48">
      <w:footerReference w:type="default" r:id="rId7"/>
      <w:pgSz w:w="11906" w:h="16838" w:code="9"/>
      <w:pgMar w:top="851" w:right="567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BD73B" w14:textId="77777777" w:rsidR="00B67F78" w:rsidRDefault="00B67F78" w:rsidP="0033494A">
      <w:r>
        <w:separator/>
      </w:r>
    </w:p>
  </w:endnote>
  <w:endnote w:type="continuationSeparator" w:id="0">
    <w:p w14:paraId="54EF49F0" w14:textId="77777777" w:rsidR="00B67F78" w:rsidRDefault="00B67F78" w:rsidP="00334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35213585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0AE42AC" w14:textId="14609015" w:rsidR="0033494A" w:rsidRPr="0033494A" w:rsidRDefault="0033494A" w:rsidP="0033494A">
            <w:pPr>
              <w:pStyle w:val="Footer"/>
              <w:jc w:val="right"/>
              <w:rPr>
                <w:sz w:val="20"/>
                <w:szCs w:val="20"/>
              </w:rPr>
            </w:pPr>
            <w:r w:rsidRPr="0033494A">
              <w:rPr>
                <w:sz w:val="20"/>
                <w:szCs w:val="20"/>
                <w:lang w:val="bg-BG"/>
              </w:rPr>
              <w:t>стр.</w:t>
            </w:r>
            <w:r w:rsidRPr="0033494A">
              <w:rPr>
                <w:sz w:val="20"/>
                <w:szCs w:val="20"/>
              </w:rPr>
              <w:t xml:space="preserve"> </w:t>
            </w:r>
            <w:r w:rsidRPr="0033494A">
              <w:rPr>
                <w:bCs/>
                <w:sz w:val="20"/>
                <w:szCs w:val="20"/>
              </w:rPr>
              <w:fldChar w:fldCharType="begin"/>
            </w:r>
            <w:r w:rsidRPr="0033494A">
              <w:rPr>
                <w:bCs/>
                <w:sz w:val="20"/>
                <w:szCs w:val="20"/>
              </w:rPr>
              <w:instrText xml:space="preserve"> PAGE </w:instrText>
            </w:r>
            <w:r w:rsidRPr="0033494A">
              <w:rPr>
                <w:bCs/>
                <w:sz w:val="20"/>
                <w:szCs w:val="20"/>
              </w:rPr>
              <w:fldChar w:fldCharType="separate"/>
            </w:r>
            <w:r w:rsidR="00EF5BBD">
              <w:rPr>
                <w:bCs/>
                <w:noProof/>
                <w:sz w:val="20"/>
                <w:szCs w:val="20"/>
              </w:rPr>
              <w:t>6</w:t>
            </w:r>
            <w:r w:rsidRPr="0033494A">
              <w:rPr>
                <w:bCs/>
                <w:sz w:val="20"/>
                <w:szCs w:val="20"/>
              </w:rPr>
              <w:fldChar w:fldCharType="end"/>
            </w:r>
            <w:r w:rsidRPr="0033494A">
              <w:rPr>
                <w:sz w:val="20"/>
                <w:szCs w:val="20"/>
              </w:rPr>
              <w:t xml:space="preserve"> </w:t>
            </w:r>
            <w:r w:rsidRPr="0033494A">
              <w:rPr>
                <w:sz w:val="20"/>
                <w:szCs w:val="20"/>
                <w:lang w:val="bg-BG"/>
              </w:rPr>
              <w:t>от</w:t>
            </w:r>
            <w:r w:rsidRPr="0033494A">
              <w:rPr>
                <w:sz w:val="20"/>
                <w:szCs w:val="20"/>
              </w:rPr>
              <w:t xml:space="preserve"> </w:t>
            </w:r>
            <w:r w:rsidRPr="0033494A">
              <w:rPr>
                <w:bCs/>
                <w:sz w:val="20"/>
                <w:szCs w:val="20"/>
              </w:rPr>
              <w:fldChar w:fldCharType="begin"/>
            </w:r>
            <w:r w:rsidRPr="0033494A">
              <w:rPr>
                <w:bCs/>
                <w:sz w:val="20"/>
                <w:szCs w:val="20"/>
              </w:rPr>
              <w:instrText xml:space="preserve"> NUMPAGES  </w:instrText>
            </w:r>
            <w:r w:rsidRPr="0033494A">
              <w:rPr>
                <w:bCs/>
                <w:sz w:val="20"/>
                <w:szCs w:val="20"/>
              </w:rPr>
              <w:fldChar w:fldCharType="separate"/>
            </w:r>
            <w:r w:rsidR="00EF5BBD">
              <w:rPr>
                <w:bCs/>
                <w:noProof/>
                <w:sz w:val="20"/>
                <w:szCs w:val="20"/>
              </w:rPr>
              <w:t>6</w:t>
            </w:r>
            <w:r w:rsidRPr="0033494A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47ADC" w14:textId="77777777" w:rsidR="00B67F78" w:rsidRDefault="00B67F78" w:rsidP="0033494A">
      <w:r>
        <w:separator/>
      </w:r>
    </w:p>
  </w:footnote>
  <w:footnote w:type="continuationSeparator" w:id="0">
    <w:p w14:paraId="5C42A8C1" w14:textId="77777777" w:rsidR="00B67F78" w:rsidRDefault="00B67F78" w:rsidP="00334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3601C"/>
    <w:multiLevelType w:val="hybridMultilevel"/>
    <w:tmpl w:val="9B8A8CE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5F17F8D"/>
    <w:multiLevelType w:val="multilevel"/>
    <w:tmpl w:val="1FD0B83E"/>
    <w:lvl w:ilvl="0">
      <w:start w:val="1"/>
      <w:numFmt w:val="decimal"/>
      <w:lvlText w:val="%1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FFFFFF"/>
        <w:spacing w:val="0"/>
        <w:w w:val="100"/>
        <w:position w:val="0"/>
        <w:sz w:val="10"/>
        <w:szCs w:val="1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933503"/>
    <w:multiLevelType w:val="hybridMultilevel"/>
    <w:tmpl w:val="F0CC859C"/>
    <w:lvl w:ilvl="0" w:tplc="70CCAD7A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2C21981"/>
    <w:multiLevelType w:val="hybridMultilevel"/>
    <w:tmpl w:val="63C863CE"/>
    <w:lvl w:ilvl="0" w:tplc="0402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4" w15:restartNumberingAfterBreak="0">
    <w:nsid w:val="27563577"/>
    <w:multiLevelType w:val="hybridMultilevel"/>
    <w:tmpl w:val="4E8253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17D05"/>
    <w:multiLevelType w:val="hybridMultilevel"/>
    <w:tmpl w:val="F50A2A5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F96618"/>
    <w:multiLevelType w:val="multilevel"/>
    <w:tmpl w:val="B9BCF7C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1E2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CCF4C8C"/>
    <w:multiLevelType w:val="hybridMultilevel"/>
    <w:tmpl w:val="FE3274CA"/>
    <w:lvl w:ilvl="0" w:tplc="A3C2E1AC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D572A20"/>
    <w:multiLevelType w:val="hybridMultilevel"/>
    <w:tmpl w:val="39A86B6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EB48CEC">
      <w:numFmt w:val="bullet"/>
      <w:lvlText w:val="•"/>
      <w:lvlJc w:val="left"/>
      <w:pPr>
        <w:ind w:left="2494" w:hanging="705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06F4965"/>
    <w:multiLevelType w:val="hybridMultilevel"/>
    <w:tmpl w:val="FBEC19D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D0B17B6"/>
    <w:multiLevelType w:val="multilevel"/>
    <w:tmpl w:val="B9BCF7C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1E2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316F7C"/>
    <w:multiLevelType w:val="hybridMultilevel"/>
    <w:tmpl w:val="21D2BA30"/>
    <w:lvl w:ilvl="0" w:tplc="70CCAD7A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6224432C"/>
    <w:multiLevelType w:val="hybridMultilevel"/>
    <w:tmpl w:val="AD4E2CF2"/>
    <w:lvl w:ilvl="0" w:tplc="62EC6B9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7090A88"/>
    <w:multiLevelType w:val="multilevel"/>
    <w:tmpl w:val="826C060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1E2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C90E8E"/>
    <w:multiLevelType w:val="multilevel"/>
    <w:tmpl w:val="3878C77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21E2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776015"/>
    <w:multiLevelType w:val="hybridMultilevel"/>
    <w:tmpl w:val="8BC201B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"/>
  </w:num>
  <w:num w:numId="5">
    <w:abstractNumId w:val="3"/>
  </w:num>
  <w:num w:numId="6">
    <w:abstractNumId w:val="7"/>
  </w:num>
  <w:num w:numId="7">
    <w:abstractNumId w:val="13"/>
  </w:num>
  <w:num w:numId="8">
    <w:abstractNumId w:val="0"/>
  </w:num>
  <w:num w:numId="9">
    <w:abstractNumId w:val="6"/>
  </w:num>
  <w:num w:numId="10">
    <w:abstractNumId w:val="14"/>
  </w:num>
  <w:num w:numId="11">
    <w:abstractNumId w:val="5"/>
  </w:num>
  <w:num w:numId="12">
    <w:abstractNumId w:val="8"/>
  </w:num>
  <w:num w:numId="13">
    <w:abstractNumId w:val="15"/>
  </w:num>
  <w:num w:numId="14">
    <w:abstractNumId w:val="11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EF"/>
    <w:rsid w:val="00006CAB"/>
    <w:rsid w:val="00010A58"/>
    <w:rsid w:val="00025A60"/>
    <w:rsid w:val="000679FA"/>
    <w:rsid w:val="00070D9A"/>
    <w:rsid w:val="00075F1C"/>
    <w:rsid w:val="000B5ED7"/>
    <w:rsid w:val="000E3F16"/>
    <w:rsid w:val="000F1624"/>
    <w:rsid w:val="000F1E34"/>
    <w:rsid w:val="00114082"/>
    <w:rsid w:val="00122C0A"/>
    <w:rsid w:val="001238FE"/>
    <w:rsid w:val="001416DE"/>
    <w:rsid w:val="00171939"/>
    <w:rsid w:val="001B7141"/>
    <w:rsid w:val="001C1BED"/>
    <w:rsid w:val="001E568D"/>
    <w:rsid w:val="00213BB0"/>
    <w:rsid w:val="00243ED6"/>
    <w:rsid w:val="00274D07"/>
    <w:rsid w:val="00275383"/>
    <w:rsid w:val="002C2773"/>
    <w:rsid w:val="002E2EAA"/>
    <w:rsid w:val="002F7859"/>
    <w:rsid w:val="003246D4"/>
    <w:rsid w:val="0033494A"/>
    <w:rsid w:val="00340985"/>
    <w:rsid w:val="0034493A"/>
    <w:rsid w:val="003526BF"/>
    <w:rsid w:val="00361BCA"/>
    <w:rsid w:val="003877DB"/>
    <w:rsid w:val="0038794A"/>
    <w:rsid w:val="003B763E"/>
    <w:rsid w:val="003C77A2"/>
    <w:rsid w:val="003E1357"/>
    <w:rsid w:val="00400DA6"/>
    <w:rsid w:val="0040183A"/>
    <w:rsid w:val="00451033"/>
    <w:rsid w:val="004526F4"/>
    <w:rsid w:val="00475DEF"/>
    <w:rsid w:val="00484E8D"/>
    <w:rsid w:val="00490CF3"/>
    <w:rsid w:val="004B7A0A"/>
    <w:rsid w:val="004C5345"/>
    <w:rsid w:val="004D7279"/>
    <w:rsid w:val="004F5239"/>
    <w:rsid w:val="004F6E9B"/>
    <w:rsid w:val="00511270"/>
    <w:rsid w:val="00537BB0"/>
    <w:rsid w:val="00552C9B"/>
    <w:rsid w:val="0056045F"/>
    <w:rsid w:val="00565656"/>
    <w:rsid w:val="00570184"/>
    <w:rsid w:val="005774E6"/>
    <w:rsid w:val="0058384A"/>
    <w:rsid w:val="00597A77"/>
    <w:rsid w:val="005C10D2"/>
    <w:rsid w:val="005F2934"/>
    <w:rsid w:val="005F741D"/>
    <w:rsid w:val="00603932"/>
    <w:rsid w:val="00610262"/>
    <w:rsid w:val="0063684A"/>
    <w:rsid w:val="006451B8"/>
    <w:rsid w:val="0065451E"/>
    <w:rsid w:val="0065766C"/>
    <w:rsid w:val="0066414A"/>
    <w:rsid w:val="00684155"/>
    <w:rsid w:val="00684311"/>
    <w:rsid w:val="006942BD"/>
    <w:rsid w:val="006B2BA3"/>
    <w:rsid w:val="006D0CEA"/>
    <w:rsid w:val="006D7D5C"/>
    <w:rsid w:val="006F0845"/>
    <w:rsid w:val="007205FE"/>
    <w:rsid w:val="00723F1D"/>
    <w:rsid w:val="00742F48"/>
    <w:rsid w:val="0076790F"/>
    <w:rsid w:val="007A18BD"/>
    <w:rsid w:val="007B2114"/>
    <w:rsid w:val="007B5CFD"/>
    <w:rsid w:val="007E4625"/>
    <w:rsid w:val="0080022C"/>
    <w:rsid w:val="00801E98"/>
    <w:rsid w:val="00835623"/>
    <w:rsid w:val="008522E3"/>
    <w:rsid w:val="0086438B"/>
    <w:rsid w:val="008676C9"/>
    <w:rsid w:val="0088029A"/>
    <w:rsid w:val="0089491D"/>
    <w:rsid w:val="009116F6"/>
    <w:rsid w:val="00962EFB"/>
    <w:rsid w:val="00980CAB"/>
    <w:rsid w:val="009A5D74"/>
    <w:rsid w:val="009D55D5"/>
    <w:rsid w:val="009D6068"/>
    <w:rsid w:val="009F4869"/>
    <w:rsid w:val="00A14129"/>
    <w:rsid w:val="00A20E13"/>
    <w:rsid w:val="00A56B94"/>
    <w:rsid w:val="00A704C8"/>
    <w:rsid w:val="00A92369"/>
    <w:rsid w:val="00B127F8"/>
    <w:rsid w:val="00B154F2"/>
    <w:rsid w:val="00B15611"/>
    <w:rsid w:val="00B24949"/>
    <w:rsid w:val="00B64271"/>
    <w:rsid w:val="00B65148"/>
    <w:rsid w:val="00B65E92"/>
    <w:rsid w:val="00B67F78"/>
    <w:rsid w:val="00B76B84"/>
    <w:rsid w:val="00B833D2"/>
    <w:rsid w:val="00B871CA"/>
    <w:rsid w:val="00BE6DE9"/>
    <w:rsid w:val="00C033F5"/>
    <w:rsid w:val="00C21FC8"/>
    <w:rsid w:val="00C3026D"/>
    <w:rsid w:val="00C631F3"/>
    <w:rsid w:val="00C66736"/>
    <w:rsid w:val="00C9645D"/>
    <w:rsid w:val="00CD200E"/>
    <w:rsid w:val="00CE7C1B"/>
    <w:rsid w:val="00D24EB5"/>
    <w:rsid w:val="00D3163B"/>
    <w:rsid w:val="00D343A6"/>
    <w:rsid w:val="00D51E1B"/>
    <w:rsid w:val="00D74316"/>
    <w:rsid w:val="00D815CB"/>
    <w:rsid w:val="00D87B6B"/>
    <w:rsid w:val="00D93680"/>
    <w:rsid w:val="00DC3174"/>
    <w:rsid w:val="00DC5D16"/>
    <w:rsid w:val="00DD0CF9"/>
    <w:rsid w:val="00DE179E"/>
    <w:rsid w:val="00DF0C88"/>
    <w:rsid w:val="00DF6CEE"/>
    <w:rsid w:val="00E204B1"/>
    <w:rsid w:val="00E44F86"/>
    <w:rsid w:val="00E62440"/>
    <w:rsid w:val="00E911F3"/>
    <w:rsid w:val="00EA6A39"/>
    <w:rsid w:val="00ED3357"/>
    <w:rsid w:val="00ED4172"/>
    <w:rsid w:val="00EF5BBD"/>
    <w:rsid w:val="00EF6BAE"/>
    <w:rsid w:val="00EF6D32"/>
    <w:rsid w:val="00F1411F"/>
    <w:rsid w:val="00F37B0A"/>
    <w:rsid w:val="00F47FC6"/>
    <w:rsid w:val="00F71890"/>
    <w:rsid w:val="00F76C68"/>
    <w:rsid w:val="00FF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13AB"/>
  <w15:chartTrackingRefBased/>
  <w15:docId w15:val="{C7AFA2D9-3B0A-464D-B7BB-DC447AC9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E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CEE"/>
    <w:pPr>
      <w:ind w:left="720"/>
      <w:contextualSpacing/>
    </w:pPr>
  </w:style>
  <w:style w:type="character" w:customStyle="1" w:styleId="Bodytext1">
    <w:name w:val="Body text|1_"/>
    <w:basedOn w:val="DefaultParagraphFont"/>
    <w:link w:val="Bodytext10"/>
    <w:rsid w:val="000F1E34"/>
    <w:rPr>
      <w:color w:val="221E20"/>
      <w:sz w:val="20"/>
      <w:szCs w:val="20"/>
    </w:rPr>
  </w:style>
  <w:style w:type="character" w:customStyle="1" w:styleId="Heading51">
    <w:name w:val="Heading #5|1_"/>
    <w:basedOn w:val="DefaultParagraphFont"/>
    <w:link w:val="Heading510"/>
    <w:rsid w:val="000F1E34"/>
    <w:rPr>
      <w:rFonts w:ascii="Arial" w:eastAsia="Arial" w:hAnsi="Arial" w:cs="Arial"/>
      <w:b/>
      <w:bCs/>
      <w:color w:val="221E20"/>
      <w:sz w:val="20"/>
      <w:szCs w:val="20"/>
    </w:rPr>
  </w:style>
  <w:style w:type="paragraph" w:customStyle="1" w:styleId="Bodytext10">
    <w:name w:val="Body text|1"/>
    <w:basedOn w:val="Normal"/>
    <w:link w:val="Bodytext1"/>
    <w:rsid w:val="000F1E34"/>
    <w:pPr>
      <w:widowControl w:val="0"/>
      <w:spacing w:after="80" w:line="264" w:lineRule="auto"/>
    </w:pPr>
    <w:rPr>
      <w:rFonts w:asciiTheme="minorHAnsi" w:eastAsiaTheme="minorHAnsi" w:hAnsiTheme="minorHAnsi" w:cstheme="minorBidi"/>
      <w:color w:val="221E20"/>
      <w:sz w:val="20"/>
      <w:szCs w:val="20"/>
      <w:lang w:val="bg-BG" w:eastAsia="en-US"/>
    </w:rPr>
  </w:style>
  <w:style w:type="paragraph" w:customStyle="1" w:styleId="Heading510">
    <w:name w:val="Heading #5|1"/>
    <w:basedOn w:val="Normal"/>
    <w:link w:val="Heading51"/>
    <w:rsid w:val="000F1E34"/>
    <w:pPr>
      <w:widowControl w:val="0"/>
      <w:spacing w:after="80"/>
      <w:ind w:firstLine="580"/>
      <w:outlineLvl w:val="4"/>
    </w:pPr>
    <w:rPr>
      <w:rFonts w:ascii="Arial" w:eastAsia="Arial" w:hAnsi="Arial" w:cs="Arial"/>
      <w:b/>
      <w:bCs/>
      <w:color w:val="221E20"/>
      <w:sz w:val="20"/>
      <w:szCs w:val="20"/>
      <w:lang w:val="bg-BG" w:eastAsia="en-US"/>
    </w:rPr>
  </w:style>
  <w:style w:type="character" w:customStyle="1" w:styleId="Picturecaption1">
    <w:name w:val="Picture caption|1_"/>
    <w:basedOn w:val="DefaultParagraphFont"/>
    <w:link w:val="Picturecaption10"/>
    <w:rsid w:val="009D6068"/>
    <w:rPr>
      <w:rFonts w:ascii="Arial" w:eastAsia="Arial" w:hAnsi="Arial" w:cs="Arial"/>
      <w:b/>
      <w:bCs/>
      <w:color w:val="221E20"/>
      <w:sz w:val="13"/>
      <w:szCs w:val="13"/>
    </w:rPr>
  </w:style>
  <w:style w:type="paragraph" w:customStyle="1" w:styleId="Picturecaption10">
    <w:name w:val="Picture caption|1"/>
    <w:basedOn w:val="Normal"/>
    <w:link w:val="Picturecaption1"/>
    <w:rsid w:val="009D6068"/>
    <w:pPr>
      <w:widowControl w:val="0"/>
      <w:spacing w:line="262" w:lineRule="auto"/>
    </w:pPr>
    <w:rPr>
      <w:rFonts w:ascii="Arial" w:eastAsia="Arial" w:hAnsi="Arial" w:cs="Arial"/>
      <w:b/>
      <w:bCs/>
      <w:color w:val="221E20"/>
      <w:sz w:val="13"/>
      <w:szCs w:val="13"/>
      <w:lang w:val="bg-BG" w:eastAsia="en-US"/>
    </w:rPr>
  </w:style>
  <w:style w:type="paragraph" w:styleId="Header">
    <w:name w:val="header"/>
    <w:basedOn w:val="Normal"/>
    <w:link w:val="HeaderChar"/>
    <w:uiPriority w:val="99"/>
    <w:unhideWhenUsed/>
    <w:rsid w:val="0038794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8794A"/>
  </w:style>
  <w:style w:type="paragraph" w:styleId="NoSpacing">
    <w:name w:val="No Spacing"/>
    <w:uiPriority w:val="1"/>
    <w:qFormat/>
    <w:rsid w:val="00387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D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DA6"/>
    <w:rPr>
      <w:rFonts w:ascii="Segoe UI" w:eastAsia="Times New Roman" w:hAnsi="Segoe UI" w:cs="Segoe UI"/>
      <w:sz w:val="18"/>
      <w:szCs w:val="18"/>
      <w:lang w:val="en-GB" w:eastAsia="bg-BG"/>
    </w:rPr>
  </w:style>
  <w:style w:type="table" w:styleId="TableGrid">
    <w:name w:val="Table Grid"/>
    <w:basedOn w:val="TableNormal"/>
    <w:uiPriority w:val="39"/>
    <w:rsid w:val="00E44F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3494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494A"/>
    <w:rPr>
      <w:rFonts w:ascii="Times New Roman" w:eastAsia="Times New Roman" w:hAnsi="Times New Roman" w:cs="Times New Roman"/>
      <w:sz w:val="24"/>
      <w:szCs w:val="24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3072</Words>
  <Characters>17516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Katalina Valkova</dc:creator>
  <cp:keywords/>
  <dc:description/>
  <cp:lastModifiedBy>user</cp:lastModifiedBy>
  <cp:revision>10</cp:revision>
  <cp:lastPrinted>2025-07-15T13:36:00Z</cp:lastPrinted>
  <dcterms:created xsi:type="dcterms:W3CDTF">2025-12-16T08:36:00Z</dcterms:created>
  <dcterms:modified xsi:type="dcterms:W3CDTF">2025-12-17T09:46:00Z</dcterms:modified>
</cp:coreProperties>
</file>